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jc w:val="center"/>
        <w:rPr>
          <w:rFonts w:ascii="標楷體" w:hAnsi="標楷體" w:eastAsia="標楷體"/>
          <w:sz w:val="52"/>
          <w:szCs w:val="52"/>
        </w:rPr>
      </w:pPr>
    </w:p>
    <w:p>
      <w:pPr>
        <w:tabs>
          <w:tab w:val="left" w:pos="984"/>
          <w:tab w:val="left" w:pos="1485"/>
          <w:tab w:val="center" w:pos="4819"/>
        </w:tabs>
        <w:spacing w:line="0" w:lineRule="atLeast"/>
        <w:rPr>
          <w:rFonts w:ascii="標楷體" w:hAnsi="標楷體" w:eastAsia="標楷體"/>
          <w:sz w:val="52"/>
          <w:szCs w:val="52"/>
        </w:rPr>
      </w:pPr>
      <w:r>
        <w:rPr>
          <w:rFonts w:ascii="標楷體" w:hAnsi="標楷體" w:eastAsia="標楷體"/>
          <w:sz w:val="52"/>
          <w:szCs w:val="52"/>
        </w:rPr>
        <w:tab/>
      </w:r>
      <w:r>
        <w:rPr>
          <w:rFonts w:ascii="標楷體" w:hAnsi="標楷體" w:eastAsia="標楷體"/>
          <w:sz w:val="52"/>
          <w:szCs w:val="52"/>
        </w:rPr>
        <w:tab/>
      </w:r>
      <w:r>
        <w:rPr>
          <w:rFonts w:ascii="標楷體" w:hAnsi="標楷體" w:eastAsia="標楷體"/>
          <w:sz w:val="52"/>
          <w:szCs w:val="52"/>
        </w:rPr>
        <w:tab/>
      </w:r>
    </w:p>
    <w:p>
      <w:pPr>
        <w:spacing w:line="0" w:lineRule="atLeast"/>
        <w:jc w:val="center"/>
        <w:rPr>
          <w:rFonts w:ascii="標楷體" w:hAnsi="標楷體" w:eastAsia="標楷體"/>
          <w:sz w:val="52"/>
          <w:szCs w:val="52"/>
        </w:rPr>
      </w:pPr>
    </w:p>
    <w:p>
      <w:pPr>
        <w:spacing w:line="0" w:lineRule="atLeast"/>
        <w:jc w:val="center"/>
        <w:rPr>
          <w:rFonts w:ascii="Microsoft JhengHei" w:hAnsi="Microsoft JhengHei" w:eastAsia="Microsoft JhengHei"/>
          <w:sz w:val="52"/>
          <w:szCs w:val="52"/>
        </w:rPr>
      </w:pPr>
    </w:p>
    <w:p>
      <w:pPr>
        <w:spacing w:line="0" w:lineRule="atLeast"/>
        <w:jc w:val="center"/>
        <w:rPr>
          <w:rFonts w:hint="default" w:ascii="Microsoft JhengHei" w:hAnsi="Microsoft JhengHei" w:eastAsia="宋体" w:cs="Arial"/>
          <w:sz w:val="52"/>
          <w:szCs w:val="52"/>
          <w:lang w:val="en-US" w:eastAsia="zh-CN"/>
        </w:rPr>
      </w:pPr>
      <w:r>
        <w:rPr>
          <w:rFonts w:hint="eastAsia" w:ascii="Microsoft JhengHei" w:hAnsi="Microsoft JhengHei" w:eastAsia="宋体" w:cs="Arial"/>
          <w:sz w:val="52"/>
          <w:szCs w:val="52"/>
          <w:lang w:val="en-US" w:eastAsia="zh-CN"/>
        </w:rPr>
        <w:t>JMeter使用手册</w:t>
      </w:r>
    </w:p>
    <w:p>
      <w:pPr>
        <w:spacing w:line="0" w:lineRule="atLeast"/>
        <w:rPr>
          <w:rFonts w:ascii="標楷體" w:hAnsi="標楷體" w:eastAsia="標楷體"/>
          <w:sz w:val="32"/>
          <w:szCs w:val="32"/>
        </w:rPr>
      </w:pPr>
    </w:p>
    <w:p>
      <w:pPr>
        <w:spacing w:line="0" w:lineRule="atLeast"/>
        <w:rPr>
          <w:rFonts w:ascii="標楷體" w:hAnsi="標楷體" w:eastAsia="標楷體"/>
          <w:sz w:val="32"/>
          <w:szCs w:val="32"/>
        </w:rPr>
      </w:pPr>
    </w:p>
    <w:p>
      <w:pPr>
        <w:spacing w:line="0" w:lineRule="atLeast"/>
        <w:jc w:val="center"/>
        <w:rPr>
          <w:rFonts w:ascii="Arial" w:hAnsi="Arial" w:eastAsia="標楷體" w:cs="Arial"/>
          <w:sz w:val="32"/>
          <w:szCs w:val="32"/>
        </w:rPr>
      </w:pPr>
      <w:r>
        <w:rPr>
          <w:rFonts w:hint="eastAsia" w:ascii="Arial" w:hAnsi="Arial" w:eastAsia="宋体" w:cs="Arial"/>
          <w:sz w:val="32"/>
          <w:szCs w:val="32"/>
        </w:rPr>
        <w:t>研发处技术中心</w:t>
      </w:r>
    </w:p>
    <w:p>
      <w:pPr>
        <w:spacing w:line="0" w:lineRule="atLeast"/>
        <w:jc w:val="center"/>
        <w:rPr>
          <w:rFonts w:ascii="標楷體" w:hAnsi="標楷體" w:eastAsia="標楷體" w:cs="Arial"/>
          <w:sz w:val="32"/>
          <w:szCs w:val="32"/>
        </w:rPr>
      </w:pPr>
    </w:p>
    <w:p>
      <w:pPr>
        <w:spacing w:line="0" w:lineRule="atLeast"/>
        <w:jc w:val="center"/>
        <w:rPr>
          <w:rFonts w:hint="eastAsia" w:ascii="Arial" w:hAnsi="Arial" w:eastAsia="標楷體" w:cs="Arial"/>
          <w:sz w:val="32"/>
          <w:szCs w:val="32"/>
          <w:lang w:val="en-US" w:eastAsia="zh-CN"/>
        </w:rPr>
      </w:pPr>
      <w:r>
        <w:rPr>
          <w:rFonts w:ascii="Arial" w:hAnsi="Arial" w:eastAsia="標楷體" w:cs="Arial"/>
          <w:sz w:val="32"/>
          <w:szCs w:val="32"/>
        </w:rPr>
        <w:t xml:space="preserve">Ver. </w:t>
      </w:r>
      <w:r>
        <w:rPr>
          <w:rFonts w:hint="eastAsia" w:ascii="Arial" w:hAnsi="Arial" w:eastAsia="標楷體" w:cs="Arial"/>
          <w:sz w:val="32"/>
          <w:szCs w:val="32"/>
        </w:rPr>
        <w:t>1</w:t>
      </w:r>
      <w:r>
        <w:rPr>
          <w:rFonts w:ascii="Arial" w:hAnsi="Arial" w:eastAsia="標楷體" w:cs="Arial"/>
          <w:sz w:val="32"/>
          <w:szCs w:val="32"/>
        </w:rPr>
        <w:t>.0 20</w:t>
      </w:r>
      <w:r>
        <w:rPr>
          <w:rFonts w:hint="eastAsia" w:ascii="Arial" w:hAnsi="Arial" w:eastAsia="標楷體" w:cs="Arial"/>
          <w:sz w:val="32"/>
          <w:szCs w:val="32"/>
          <w:lang w:val="en-US" w:eastAsia="zh-CN"/>
        </w:rPr>
        <w:t>20</w:t>
      </w:r>
      <w:r>
        <w:rPr>
          <w:rFonts w:ascii="Arial" w:hAnsi="Arial" w:eastAsia="標楷體" w:cs="Arial"/>
          <w:sz w:val="32"/>
          <w:szCs w:val="32"/>
        </w:rPr>
        <w:t>/0</w:t>
      </w:r>
      <w:r>
        <w:rPr>
          <w:rFonts w:hint="eastAsia" w:ascii="Arial" w:hAnsi="Arial" w:eastAsia="標楷體" w:cs="Arial"/>
          <w:sz w:val="32"/>
          <w:szCs w:val="32"/>
          <w:lang w:val="en-US" w:eastAsia="zh-CN"/>
        </w:rPr>
        <w:t>9</w:t>
      </w:r>
      <w:r>
        <w:rPr>
          <w:rFonts w:ascii="Arial" w:hAnsi="Arial" w:eastAsia="標楷體" w:cs="Arial"/>
          <w:sz w:val="32"/>
          <w:szCs w:val="32"/>
        </w:rPr>
        <w:t>/</w:t>
      </w:r>
      <w:r>
        <w:rPr>
          <w:rFonts w:hint="eastAsia" w:ascii="Arial" w:hAnsi="Arial" w:eastAsia="標楷體" w:cs="Arial"/>
          <w:sz w:val="32"/>
          <w:szCs w:val="32"/>
          <w:lang w:val="en-US" w:eastAsia="zh-TW"/>
        </w:rPr>
        <w:t>0</w:t>
      </w:r>
      <w:r>
        <w:rPr>
          <w:rFonts w:hint="eastAsia" w:ascii="Arial" w:hAnsi="Arial" w:eastAsia="標楷體" w:cs="Arial"/>
          <w:sz w:val="32"/>
          <w:szCs w:val="32"/>
          <w:lang w:val="en-US" w:eastAsia="zh-CN"/>
        </w:rPr>
        <w:t>7</w:t>
      </w:r>
    </w:p>
    <w:p>
      <w:pPr>
        <w:spacing w:line="0" w:lineRule="atLeast"/>
        <w:rPr>
          <w:rFonts w:ascii="標楷體" w:hAnsi="標楷體" w:eastAsia="標楷體"/>
          <w:sz w:val="32"/>
          <w:szCs w:val="32"/>
        </w:rPr>
      </w:pPr>
    </w:p>
    <w:p>
      <w:pPr>
        <w:spacing w:line="0" w:lineRule="atLeast"/>
        <w:rPr>
          <w:rFonts w:ascii="標楷體" w:hAnsi="標楷體" w:eastAsia="標楷體"/>
          <w:sz w:val="32"/>
          <w:szCs w:val="32"/>
        </w:rPr>
      </w:pPr>
    </w:p>
    <w:p>
      <w:pPr>
        <w:spacing w:line="0" w:lineRule="atLeast"/>
        <w:rPr>
          <w:rFonts w:ascii="標楷體" w:hAnsi="標楷體" w:eastAsia="標楷體"/>
          <w:sz w:val="32"/>
          <w:szCs w:val="32"/>
        </w:rPr>
      </w:pPr>
    </w:p>
    <w:p>
      <w:pPr>
        <w:spacing w:line="0" w:lineRule="atLeast"/>
        <w:jc w:val="center"/>
        <w:rPr>
          <w:rFonts w:ascii="標楷體" w:hAnsi="標楷體" w:eastAsia="標楷體"/>
          <w:sz w:val="32"/>
          <w:szCs w:val="32"/>
        </w:rPr>
      </w:pPr>
      <w:r>
        <w:rPr>
          <w:rFonts w:hint="eastAsia" w:ascii="標楷體" w:hAnsi="標楷體" w:eastAsia="標楷體"/>
          <w:sz w:val="32"/>
          <w:szCs w:val="32"/>
        </w:rPr>
        <w:t>內容摘要</w:t>
      </w:r>
    </w:p>
    <w:p>
      <w:pPr>
        <w:spacing w:line="0" w:lineRule="atLeast"/>
        <w:jc w:val="center"/>
        <w:rPr>
          <w:rFonts w:ascii="標楷體" w:hAnsi="標楷體" w:eastAsia="標楷體"/>
          <w:sz w:val="32"/>
          <w:szCs w:val="32"/>
        </w:rPr>
      </w:pPr>
    </w:p>
    <w:tbl>
      <w:tblPr>
        <w:tblStyle w:val="18"/>
        <w:tblW w:w="96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4" w:type="dxa"/>
          </w:tcPr>
          <w:p>
            <w:pPr>
              <w:spacing w:line="0" w:lineRule="atLeast"/>
              <w:jc w:val="center"/>
              <w:rPr>
                <w:rFonts w:hint="default" w:ascii="Arial" w:hAnsi="Arial" w:eastAsia="標楷體" w:cs="Arial"/>
                <w:sz w:val="28"/>
                <w:szCs w:val="28"/>
                <w:lang w:val="en-US" w:eastAsia="zh-CN"/>
              </w:rPr>
            </w:pPr>
            <w:r>
              <w:rPr>
                <w:rFonts w:hint="eastAsia" w:ascii="Arial" w:hAnsi="Arial" w:eastAsia="標楷體" w:cs="Arial"/>
                <w:sz w:val="28"/>
                <w:szCs w:val="28"/>
                <w:lang w:val="en-US" w:eastAsia="zh-CN"/>
              </w:rPr>
              <w:t>压力测试环境、场景和结果分析总结</w:t>
            </w:r>
          </w:p>
        </w:tc>
      </w:tr>
    </w:tbl>
    <w:p>
      <w:pPr>
        <w:spacing w:line="0" w:lineRule="atLeast"/>
        <w:rPr>
          <w:rFonts w:ascii="Arial" w:hAnsi="Arial" w:eastAsia="標楷體" w:cs="Arial"/>
          <w:sz w:val="32"/>
          <w:szCs w:val="32"/>
        </w:rPr>
      </w:pPr>
    </w:p>
    <w:p>
      <w:pPr>
        <w:spacing w:line="0" w:lineRule="atLeast"/>
        <w:rPr>
          <w:rFonts w:ascii="Arial" w:hAnsi="Arial" w:eastAsia="標楷體" w:cs="Arial"/>
          <w:sz w:val="32"/>
          <w:szCs w:val="32"/>
        </w:rPr>
      </w:pPr>
    </w:p>
    <w:p>
      <w:pPr>
        <w:spacing w:line="0" w:lineRule="atLeast"/>
        <w:rPr>
          <w:rFonts w:ascii="Arial" w:hAnsi="Arial" w:eastAsia="標楷體" w:cs="Arial"/>
          <w:sz w:val="32"/>
          <w:szCs w:val="32"/>
        </w:rPr>
      </w:pPr>
    </w:p>
    <w:p>
      <w:pPr>
        <w:spacing w:line="0" w:lineRule="atLeast"/>
        <w:ind w:firstLine="360" w:firstLineChars="150"/>
        <w:rPr>
          <w:rFonts w:ascii="Arial" w:hAnsi="Arial" w:eastAsia="標楷體" w:cs="Arial"/>
        </w:rPr>
      </w:pPr>
      <w:r>
        <w:rPr>
          <w:rFonts w:ascii="Arial" w:hAnsi="標楷體" w:eastAsia="宋体" w:cs="Arial"/>
        </w:rPr>
        <w:t>文件信息</w:t>
      </w:r>
    </w:p>
    <w:tbl>
      <w:tblPr>
        <w:tblStyle w:val="18"/>
        <w:tblW w:w="96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7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CCFFCC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文件标题</w:t>
            </w:r>
          </w:p>
        </w:tc>
        <w:tc>
          <w:tcPr>
            <w:tcW w:w="7786" w:type="dxa"/>
            <w:shd w:val="clear" w:color="auto" w:fill="auto"/>
          </w:tcPr>
          <w:p>
            <w:pPr>
              <w:spacing w:line="0" w:lineRule="atLeast"/>
              <w:rPr>
                <w:rFonts w:hint="default" w:ascii="Arial" w:hAnsi="Arial" w:eastAsia="標楷體" w:cs="Arial"/>
                <w:lang w:val="en-US" w:eastAsia="zh-CN"/>
              </w:rPr>
            </w:pPr>
            <w:r>
              <w:rPr>
                <w:rFonts w:hint="eastAsia" w:ascii="Arial" w:hAnsi="Arial" w:eastAsia="標楷體" w:cs="Arial"/>
                <w:lang w:val="en-US" w:eastAsia="zh-CN"/>
              </w:rPr>
              <w:t>JMeter使用手册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CCFFCC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预设阅读对象</w:t>
            </w:r>
          </w:p>
        </w:tc>
        <w:tc>
          <w:tcPr>
            <w:tcW w:w="7786" w:type="dxa"/>
            <w:shd w:val="clear" w:color="auto" w:fill="auto"/>
          </w:tcPr>
          <w:p>
            <w:pPr>
              <w:spacing w:line="0" w:lineRule="atLeast"/>
              <w:rPr>
                <w:rFonts w:ascii="Arial" w:hAnsi="Arial" w:eastAsia="標楷體" w:cs="Arial"/>
              </w:rPr>
            </w:pPr>
            <w:r>
              <w:rPr>
                <w:rFonts w:hint="eastAsia" w:ascii="Arial" w:hAnsi="標楷體" w:eastAsia="宋体" w:cs="Arial"/>
                <w:lang w:eastAsia="zh-TW"/>
              </w:rPr>
              <w:t>开发</w:t>
            </w:r>
            <w:r>
              <w:rPr>
                <w:rFonts w:ascii="Arial" w:hAnsi="標楷體" w:eastAsia="宋体" w:cs="Arial"/>
              </w:rPr>
              <w:t>及工程相关人员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CCFFCC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文件属性</w:t>
            </w:r>
          </w:p>
        </w:tc>
        <w:tc>
          <w:tcPr>
            <w:tcW w:w="7786" w:type="dxa"/>
            <w:shd w:val="clear" w:color="auto" w:fill="auto"/>
          </w:tcPr>
          <w:p>
            <w:pPr>
              <w:spacing w:line="0" w:lineRule="atLeast"/>
              <w:rPr>
                <w:rFonts w:ascii="Arial" w:hAnsi="Arial" w:eastAsia="標楷體" w:cs="Arial"/>
              </w:rPr>
            </w:pPr>
            <w:r>
              <w:rPr>
                <w:rStyle w:val="35"/>
                <w:rFonts w:ascii="Arial" w:hAnsi="標楷體" w:eastAsia="宋体" w:cs="Arial"/>
                <w:sz w:val="24"/>
                <w:szCs w:val="24"/>
              </w:rPr>
              <w:t>内部技术文件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CCFFCC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档案全名</w:t>
            </w:r>
          </w:p>
        </w:tc>
        <w:tc>
          <w:tcPr>
            <w:tcW w:w="7786" w:type="dxa"/>
            <w:shd w:val="clear" w:color="auto" w:fill="auto"/>
          </w:tcPr>
          <w:p>
            <w:pPr>
              <w:spacing w:line="0" w:lineRule="atLeast"/>
              <w:rPr>
                <w:rFonts w:ascii="Arial" w:hAnsi="Arial" w:eastAsia="標楷體" w:cs="Arial"/>
              </w:rPr>
            </w:pPr>
            <w:r>
              <w:rPr>
                <w:rFonts w:hint="eastAsia" w:ascii="Arial" w:hAnsi="Arial" w:eastAsia="標楷體" w:cs="Arial"/>
                <w:lang w:val="en-US" w:eastAsia="zh-CN"/>
              </w:rPr>
              <w:t>JMeter使用手册</w:t>
            </w:r>
            <w:r>
              <w:rPr>
                <w:rStyle w:val="35"/>
                <w:rFonts w:ascii="Arial" w:hAnsi="Arial" w:eastAsia="宋体" w:cs="Arial"/>
                <w:sz w:val="24"/>
                <w:szCs w:val="24"/>
              </w:rPr>
              <w:t>.doc</w:t>
            </w:r>
          </w:p>
        </w:tc>
      </w:tr>
    </w:tbl>
    <w:p>
      <w:pPr>
        <w:spacing w:line="0" w:lineRule="atLeast"/>
        <w:rPr>
          <w:rFonts w:ascii="Arial" w:hAnsi="Arial" w:eastAsia="標楷體" w:cs="Arial"/>
          <w:sz w:val="20"/>
          <w:szCs w:val="20"/>
        </w:rPr>
      </w:pPr>
    </w:p>
    <w:p>
      <w:pPr>
        <w:spacing w:line="0" w:lineRule="atLeast"/>
        <w:ind w:firstLine="360" w:firstLineChars="150"/>
        <w:rPr>
          <w:rFonts w:ascii="Arial" w:hAnsi="Arial" w:eastAsia="標楷體" w:cs="Arial"/>
        </w:rPr>
      </w:pPr>
      <w:r>
        <w:rPr>
          <w:rFonts w:ascii="Arial" w:hAnsi="標楷體" w:eastAsia="宋体" w:cs="Arial"/>
        </w:rPr>
        <w:t>历史版本</w:t>
      </w:r>
    </w:p>
    <w:tbl>
      <w:tblPr>
        <w:tblStyle w:val="18"/>
        <w:tblW w:w="96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620"/>
        <w:gridCol w:w="2160"/>
        <w:gridCol w:w="4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CCFFFF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版本号</w:t>
            </w:r>
          </w:p>
        </w:tc>
        <w:tc>
          <w:tcPr>
            <w:tcW w:w="1620" w:type="dxa"/>
            <w:shd w:val="clear" w:color="auto" w:fill="CCFFFF"/>
          </w:tcPr>
          <w:p>
            <w:pPr>
              <w:spacing w:line="0" w:lineRule="atLeast"/>
              <w:jc w:val="center"/>
              <w:rPr>
                <w:rFonts w:hint="default" w:ascii="Arial" w:hAnsi="Arial" w:eastAsia="標楷體" w:cs="Arial"/>
                <w:lang w:val="en-US" w:eastAsia="zh-CN"/>
              </w:rPr>
            </w:pPr>
            <w:r>
              <w:rPr>
                <w:rFonts w:hint="eastAsia" w:ascii="Arial" w:hAnsi="Arial" w:eastAsia="標楷體" w:cs="Arial"/>
                <w:lang w:val="en-US" w:eastAsia="zh-CN"/>
              </w:rPr>
              <w:t>更新日期</w:t>
            </w:r>
          </w:p>
        </w:tc>
        <w:tc>
          <w:tcPr>
            <w:tcW w:w="2160" w:type="dxa"/>
            <w:shd w:val="clear" w:color="auto" w:fill="CCFFFF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作者</w:t>
            </w:r>
          </w:p>
        </w:tc>
        <w:tc>
          <w:tcPr>
            <w:tcW w:w="4006" w:type="dxa"/>
            <w:shd w:val="clear" w:color="auto" w:fill="CCFFFF"/>
          </w:tcPr>
          <w:p>
            <w:pPr>
              <w:spacing w:line="0" w:lineRule="atLeast"/>
              <w:jc w:val="center"/>
              <w:rPr>
                <w:rFonts w:hint="default" w:ascii="Arial" w:hAnsi="Arial" w:eastAsia="標楷體" w:cs="Arial"/>
                <w:lang w:val="en-US" w:eastAsia="zh-CN"/>
              </w:rPr>
            </w:pPr>
            <w:r>
              <w:rPr>
                <w:rFonts w:hint="eastAsia" w:ascii="Arial" w:hAnsi="Arial" w:eastAsia="標楷體" w:cs="Arial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Arial" w:eastAsia="宋体" w:cs="Arial"/>
              </w:rPr>
              <w:t>1.0</w:t>
            </w:r>
          </w:p>
        </w:tc>
        <w:tc>
          <w:tcPr>
            <w:tcW w:w="162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</w:rPr>
              <w:t>20</w:t>
            </w:r>
            <w:r>
              <w:rPr>
                <w:rFonts w:hint="eastAsia" w:ascii="Arial" w:hAnsi="Arial" w:eastAsia="宋体" w:cs="Arial"/>
                <w:lang w:val="en-US" w:eastAsia="zh-CN"/>
              </w:rPr>
              <w:t>20-</w:t>
            </w:r>
            <w:r>
              <w:rPr>
                <w:rFonts w:hint="eastAsia" w:ascii="Arial" w:hAnsi="Arial" w:eastAsia="宋体" w:cs="Arial"/>
              </w:rPr>
              <w:t>0</w:t>
            </w:r>
            <w:r>
              <w:rPr>
                <w:rFonts w:hint="eastAsia" w:ascii="Arial" w:hAnsi="Arial" w:eastAsia="宋体" w:cs="Arial"/>
                <w:lang w:val="en-US" w:eastAsia="zh-CN"/>
              </w:rPr>
              <w:t>9-</w:t>
            </w:r>
            <w:r>
              <w:rPr>
                <w:rFonts w:hint="eastAsia" w:ascii="Arial" w:hAnsi="Arial" w:eastAsia="宋体" w:cs="Arial"/>
                <w:lang w:val="en-US" w:eastAsia="zh-TW"/>
              </w:rPr>
              <w:t>0</w:t>
            </w:r>
            <w:r>
              <w:rPr>
                <w:rFonts w:hint="eastAsia" w:ascii="Arial" w:hAnsi="Arial" w:eastAsia="宋体" w:cs="Arial"/>
                <w:lang w:val="en-US" w:eastAsia="zh-CN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hint="eastAsia" w:ascii="Arial" w:hAnsi="Arial" w:eastAsia="標楷體" w:cs="Arial"/>
                <w:lang w:val="en-US" w:eastAsia="zh-CN"/>
              </w:rPr>
            </w:pPr>
            <w:r>
              <w:rPr>
                <w:rFonts w:hint="eastAsia" w:ascii="Arial" w:hAnsi="Arial" w:eastAsia="標楷體" w:cs="Arial"/>
                <w:lang w:val="en-US" w:eastAsia="zh-CN"/>
              </w:rPr>
              <w:t>周萧</w:t>
            </w:r>
          </w:p>
        </w:tc>
        <w:tc>
          <w:tcPr>
            <w:tcW w:w="4006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  <w:r>
              <w:rPr>
                <w:rFonts w:ascii="Arial" w:hAnsi="標楷體" w:eastAsia="宋体" w:cs="Arial"/>
              </w:rPr>
              <w:t>建立文件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</w:rPr>
            </w:pPr>
          </w:p>
        </w:tc>
        <w:tc>
          <w:tcPr>
            <w:tcW w:w="4006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標楷體" w:eastAsia="標楷體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4006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標楷體" w:hAnsi="標楷體" w:eastAsia="標楷體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4006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標楷體" w:hAnsi="標楷體" w:eastAsia="標楷體" w:cs="Arial"/>
                <w:lang w:eastAsia="zh-T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Arial" w:hAnsi="Arial" w:eastAsia="標楷體" w:cs="Arial"/>
                <w:lang w:eastAsia="zh-TW"/>
              </w:rPr>
            </w:pPr>
          </w:p>
        </w:tc>
        <w:tc>
          <w:tcPr>
            <w:tcW w:w="4006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標楷體" w:hAnsi="標楷體" w:eastAsia="標楷體" w:cs="Arial"/>
                <w:lang w:eastAsia="zh-T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hint="eastAsia" w:ascii="Arial" w:hAnsi="Arial" w:eastAsia="標楷體" w:cs="Arial"/>
                <w:lang w:val="en-US" w:eastAsia="zh-TW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hint="eastAsia" w:ascii="Arial" w:hAnsi="Arial" w:eastAsia="標楷體" w:cs="Arial"/>
                <w:lang w:val="en-US" w:eastAsia="zh-TW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hint="eastAsia" w:ascii="Arial" w:hAnsi="Arial" w:eastAsia="標楷體" w:cs="Arial"/>
                <w:lang w:val="en-US" w:eastAsia="zh-TW"/>
              </w:rPr>
            </w:pPr>
          </w:p>
        </w:tc>
        <w:tc>
          <w:tcPr>
            <w:tcW w:w="4006" w:type="dxa"/>
            <w:shd w:val="clear" w:color="auto" w:fill="auto"/>
          </w:tcPr>
          <w:p>
            <w:pPr>
              <w:spacing w:line="0" w:lineRule="atLeast"/>
              <w:jc w:val="center"/>
              <w:rPr>
                <w:rFonts w:ascii="標楷體" w:hAnsi="標楷體" w:eastAsia="標楷體" w:cs="Arial"/>
                <w:lang w:val="en-US" w:eastAsia="zh-TW"/>
              </w:rPr>
            </w:pPr>
          </w:p>
        </w:tc>
      </w:tr>
    </w:tbl>
    <w:p>
      <w:pPr>
        <w:spacing w:line="0" w:lineRule="atLeast"/>
        <w:ind w:left="281" w:leftChars="117"/>
        <w:jc w:val="center"/>
        <w:rPr>
          <w:rFonts w:ascii="標楷體" w:hAnsi="標楷體" w:eastAsia="標楷體"/>
          <w:sz w:val="52"/>
          <w:szCs w:val="52"/>
        </w:rPr>
      </w:pPr>
    </w:p>
    <w:p>
      <w:pPr>
        <w:spacing w:line="0" w:lineRule="atLeast"/>
        <w:rPr>
          <w:lang w:eastAsia="zh-TW"/>
        </w:rPr>
      </w:pPr>
      <w:r>
        <w:rPr>
          <w:lang w:eastAsia="zh-TW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1842135</wp:posOffset>
            </wp:positionH>
            <wp:positionV relativeFrom="paragraph">
              <wp:posOffset>88900</wp:posOffset>
            </wp:positionV>
            <wp:extent cx="2437130" cy="438785"/>
            <wp:effectExtent l="0" t="0" r="0" b="0"/>
            <wp:wrapNone/>
            <wp:docPr id="6" name="圖片 8" descr="鼎新電腦logo_橫式(左右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8" descr="鼎新電腦logo_橫式(左右)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130" cy="438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0" w:lineRule="atLeast"/>
        <w:rPr>
          <w:lang w:eastAsia="zh-TW"/>
        </w:rPr>
      </w:pPr>
    </w:p>
    <w:p>
      <w:pPr>
        <w:spacing w:line="0" w:lineRule="atLeast"/>
        <w:rPr>
          <w:lang w:eastAsia="zh-TW"/>
        </w:rPr>
      </w:pPr>
    </w:p>
    <w:sdt>
      <w:sdtPr>
        <w:rPr>
          <w:rFonts w:asciiTheme="minorHAnsi" w:hAnsiTheme="minorHAnsi" w:eastAsiaTheme="minorEastAsia" w:cstheme="minorBidi"/>
          <w:b w:val="0"/>
          <w:bCs w:val="0"/>
          <w:sz w:val="21"/>
          <w:szCs w:val="22"/>
          <w:lang w:val="zh-TW" w:eastAsia="zh-CN"/>
        </w:rPr>
        <w:id w:val="1715534601"/>
      </w:sdtPr>
      <w:sdtEndPr>
        <w:rPr>
          <w:rFonts w:asciiTheme="minorHAnsi" w:hAnsiTheme="minorHAnsi" w:eastAsiaTheme="minorEastAsia" w:cstheme="minorBidi"/>
          <w:b w:val="0"/>
          <w:bCs w:val="0"/>
          <w:sz w:val="21"/>
          <w:szCs w:val="22"/>
          <w:lang w:val="zh-TW" w:eastAsia="zh-CN"/>
        </w:rPr>
      </w:sdtEndPr>
      <w:sdtContent>
        <w:p>
          <w:pPr>
            <w:spacing w:line="0" w:lineRule="atLeast"/>
            <w:jc w:val="center"/>
            <w:rPr>
              <w:rFonts w:hint="default"/>
              <w:lang w:val="en-US"/>
            </w:rPr>
          </w:pPr>
          <w:r>
            <w:rPr>
              <w:rFonts w:hint="eastAsia" w:cstheme="minorBidi"/>
              <w:b/>
              <w:bCs/>
              <w:sz w:val="28"/>
              <w:szCs w:val="28"/>
              <w:lang w:val="en-US" w:eastAsia="zh-CN"/>
            </w:rPr>
            <w:t>目录</w:t>
          </w:r>
        </w:p>
        <w:p>
          <w:pPr>
            <w:pStyle w:val="3"/>
            <w:tabs>
              <w:tab w:val="right" w:leader="dot" w:pos="9638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_Toc21728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一、JMeter基础</w:t>
          </w:r>
          <w:r>
            <w:tab/>
          </w:r>
          <w:r>
            <w:fldChar w:fldCharType="begin"/>
          </w:r>
          <w:r>
            <w:instrText xml:space="preserve"> PAGEREF _Toc21728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_Toc8768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1.1 </w:t>
          </w:r>
          <w:r>
            <w:rPr>
              <w:rFonts w:hint="eastAsia"/>
              <w:lang w:val="en-US" w:eastAsia="zh-CN"/>
            </w:rPr>
            <w:t>JMeter概述</w:t>
          </w:r>
          <w:r>
            <w:tab/>
          </w:r>
          <w:r>
            <w:fldChar w:fldCharType="begin"/>
          </w:r>
          <w:r>
            <w:instrText xml:space="preserve"> PAGEREF _Toc8768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_Toc14485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1.1.1 JMeter简介</w:t>
          </w:r>
          <w:r>
            <w:tab/>
          </w:r>
          <w:r>
            <w:fldChar w:fldCharType="begin"/>
          </w:r>
          <w:r>
            <w:instrText xml:space="preserve"> PAGEREF _Toc14485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_Toc6312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1.1.2 JMeter版本</w:t>
          </w:r>
          <w:r>
            <w:tab/>
          </w:r>
          <w:r>
            <w:fldChar w:fldCharType="begin"/>
          </w:r>
          <w:r>
            <w:instrText xml:space="preserve"> PAGEREF _Toc6312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_Toc29675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 </w:t>
          </w:r>
          <w:r>
            <w:rPr>
              <w:rFonts w:hint="eastAsia"/>
              <w:lang w:val="en-US" w:eastAsia="zh-CN"/>
            </w:rPr>
            <w:t>JMeter测试组成</w:t>
          </w:r>
          <w:r>
            <w:tab/>
          </w:r>
          <w:r>
            <w:fldChar w:fldCharType="begin"/>
          </w:r>
          <w:r>
            <w:instrText xml:space="preserve"> PAGEREF _Toc29675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_Toc414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1.2.1 </w:t>
          </w:r>
          <w:r>
            <w:rPr>
              <w:rFonts w:hint="eastAsia"/>
              <w:lang w:val="en-US" w:eastAsia="zh-CN"/>
            </w:rPr>
            <w:t>测试计划</w:t>
          </w:r>
          <w:r>
            <w:tab/>
          </w:r>
          <w:r>
            <w:fldChar w:fldCharType="begin"/>
          </w:r>
          <w:r>
            <w:instrText xml:space="preserve"> PAGEREF _Toc414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_Toc1087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1.2.2 </w:t>
          </w:r>
          <w:r>
            <w:rPr>
              <w:rFonts w:hint="eastAsia"/>
              <w:lang w:val="en-US" w:eastAsia="zh-CN"/>
            </w:rPr>
            <w:t>线程组</w:t>
          </w:r>
          <w:r>
            <w:tab/>
          </w:r>
          <w:r>
            <w:fldChar w:fldCharType="begin"/>
          </w:r>
          <w:r>
            <w:instrText xml:space="preserve"> PAGEREF _Toc1087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_Toc6816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1.2.3 </w:t>
          </w:r>
          <w:r>
            <w:rPr>
              <w:rFonts w:hint="eastAsia"/>
              <w:lang w:val="en-US" w:eastAsia="zh-CN"/>
            </w:rPr>
            <w:t>组件</w:t>
          </w:r>
          <w:r>
            <w:tab/>
          </w:r>
          <w:r>
            <w:fldChar w:fldCharType="begin"/>
          </w:r>
          <w:r>
            <w:instrText xml:space="preserve"> PAGEREF _Toc6816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_Toc22626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1.2.4 </w:t>
          </w:r>
          <w:r>
            <w:rPr>
              <w:rFonts w:hint="eastAsia"/>
              <w:lang w:val="en-US" w:eastAsia="zh-CN"/>
            </w:rPr>
            <w:t>控制器</w:t>
          </w:r>
          <w:r>
            <w:tab/>
          </w:r>
          <w:r>
            <w:fldChar w:fldCharType="begin"/>
          </w:r>
          <w:r>
            <w:instrText xml:space="preserve"> PAGEREF _Toc22626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_Toc18778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1.3 </w:t>
          </w:r>
          <w:r>
            <w:rPr>
              <w:rFonts w:hint="eastAsia"/>
              <w:lang w:val="en-US" w:eastAsia="zh-CN"/>
            </w:rPr>
            <w:t>JMeter执行顺序与作用域</w:t>
          </w:r>
          <w:r>
            <w:tab/>
          </w:r>
          <w:r>
            <w:fldChar w:fldCharType="begin"/>
          </w:r>
          <w:r>
            <w:instrText xml:space="preserve"> PAGEREF _Toc18778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_Toc12524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1.3.1 </w:t>
          </w:r>
          <w:r>
            <w:rPr>
              <w:rFonts w:hint="eastAsia"/>
              <w:lang w:val="en-US" w:eastAsia="zh-CN"/>
            </w:rPr>
            <w:t>执行顺序</w:t>
          </w:r>
          <w:r>
            <w:tab/>
          </w:r>
          <w:r>
            <w:fldChar w:fldCharType="begin"/>
          </w:r>
          <w:r>
            <w:instrText xml:space="preserve"> PAGEREF _Toc12524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_Toc24376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1.3.2 </w:t>
          </w:r>
          <w:r>
            <w:rPr>
              <w:rFonts w:hint="eastAsia"/>
              <w:lang w:val="en-US" w:eastAsia="zh-CN"/>
            </w:rPr>
            <w:t>作用域</w:t>
          </w:r>
          <w:r>
            <w:tab/>
          </w:r>
          <w:r>
            <w:fldChar w:fldCharType="begin"/>
          </w:r>
          <w:r>
            <w:instrText xml:space="preserve"> PAGEREF _Toc24376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_Toc10240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二、JMeter安装部署</w:t>
          </w:r>
          <w:r>
            <w:tab/>
          </w:r>
          <w:r>
            <w:fldChar w:fldCharType="begin"/>
          </w:r>
          <w:r>
            <w:instrText xml:space="preserve"> PAGEREF _Toc10240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_Toc2703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>2.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default"/>
              <w:lang w:val="en-US" w:eastAsia="zh-CN"/>
            </w:rPr>
            <w:t>环境需求</w:t>
          </w:r>
          <w:r>
            <w:tab/>
          </w:r>
          <w:r>
            <w:fldChar w:fldCharType="begin"/>
          </w:r>
          <w:r>
            <w:instrText xml:space="preserve"> PAGEREF _Toc2703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_Toc17499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>2.</w:t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default"/>
              <w:lang w:val="en-US" w:eastAsia="zh-CN"/>
            </w:rPr>
            <w:t>运行原理</w:t>
          </w:r>
          <w:r>
            <w:tab/>
          </w:r>
          <w:r>
            <w:fldChar w:fldCharType="begin"/>
          </w:r>
          <w:r>
            <w:instrText xml:space="preserve"> PAGEREF _Toc17499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_Toc27137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2.3 其他设置</w:t>
          </w:r>
          <w:r>
            <w:tab/>
          </w:r>
          <w:r>
            <w:fldChar w:fldCharType="begin"/>
          </w:r>
          <w:r>
            <w:instrText xml:space="preserve"> PAGEREF _Toc27137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_Toc22942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2.3.1 JMeter参数设置</w:t>
          </w:r>
          <w:r>
            <w:tab/>
          </w:r>
          <w:r>
            <w:fldChar w:fldCharType="begin"/>
          </w:r>
          <w:r>
            <w:instrText xml:space="preserve"> PAGEREF _Toc22942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_Toc7177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2.3.2施压机器设置</w:t>
          </w:r>
          <w:r>
            <w:tab/>
          </w:r>
          <w:r>
            <w:fldChar w:fldCharType="begin"/>
          </w:r>
          <w:r>
            <w:instrText xml:space="preserve"> PAGEREF _Toc7177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_Toc18488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三、使用说明</w:t>
          </w:r>
          <w:r>
            <w:tab/>
          </w:r>
          <w:r>
            <w:fldChar w:fldCharType="begin"/>
          </w:r>
          <w:r>
            <w:instrText xml:space="preserve"> PAGEREF _Toc18488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_Toc13259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3.1 切换中文</w:t>
          </w:r>
          <w:r>
            <w:tab/>
          </w:r>
          <w:r>
            <w:fldChar w:fldCharType="begin"/>
          </w:r>
          <w:r>
            <w:instrText xml:space="preserve"> PAGEREF _Toc13259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_Toc350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 测试脚本</w:t>
          </w:r>
          <w:r>
            <w:tab/>
          </w:r>
          <w:r>
            <w:fldChar w:fldCharType="begin"/>
          </w:r>
          <w:r>
            <w:instrText xml:space="preserve"> PAGEREF _Toc350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_Toc1449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3.2.1新建测试计划</w:t>
          </w:r>
          <w:r>
            <w:tab/>
          </w:r>
          <w:r>
            <w:fldChar w:fldCharType="begin"/>
          </w:r>
          <w:r>
            <w:instrText xml:space="preserve"> PAGEREF _Toc1449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_Toc6125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3.2.2创建线程组</w:t>
          </w:r>
          <w:r>
            <w:tab/>
          </w:r>
          <w:r>
            <w:fldChar w:fldCharType="begin"/>
          </w:r>
          <w:r>
            <w:instrText xml:space="preserve"> PAGEREF _Toc6125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_Toc4388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3.2.3添加共用组件</w:t>
          </w:r>
          <w:r>
            <w:tab/>
          </w:r>
          <w:r>
            <w:fldChar w:fldCharType="begin"/>
          </w:r>
          <w:r>
            <w:instrText xml:space="preserve"> PAGEREF _Toc4388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_Toc11562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3.2.4添加登录请求</w:t>
          </w:r>
          <w:r>
            <w:tab/>
          </w:r>
          <w:r>
            <w:fldChar w:fldCharType="begin"/>
          </w:r>
          <w:r>
            <w:instrText xml:space="preserve"> PAGEREF _Toc11562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_Toc15115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3.2.5添加解析Token请求</w:t>
          </w:r>
          <w:r>
            <w:tab/>
          </w:r>
          <w:r>
            <w:fldChar w:fldCharType="begin"/>
          </w:r>
          <w:r>
            <w:instrText xml:space="preserve"> PAGEREF _Toc15115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_Toc16572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3.2.6添加监听器</w:t>
          </w:r>
          <w:r>
            <w:tab/>
          </w:r>
          <w:r>
            <w:fldChar w:fldCharType="begin"/>
          </w:r>
          <w:r>
            <w:instrText xml:space="preserve"> PAGEREF _Toc16572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_Toc25115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3.2.7测试运行</w:t>
          </w:r>
          <w:r>
            <w:tab/>
          </w:r>
          <w:r>
            <w:fldChar w:fldCharType="begin"/>
          </w:r>
          <w:r>
            <w:instrText xml:space="preserve"> PAGEREF _Toc25115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13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_Toc25949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3.3 压测运行</w:t>
          </w:r>
          <w:r>
            <w:tab/>
          </w:r>
          <w:r>
            <w:fldChar w:fldCharType="begin"/>
          </w:r>
          <w:r>
            <w:instrText xml:space="preserve"> PAGEREF _Toc25949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_Toc26983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3.3.1设置线程参数变量</w:t>
          </w:r>
          <w:r>
            <w:tab/>
          </w:r>
          <w:r>
            <w:fldChar w:fldCharType="begin"/>
          </w:r>
          <w:r>
            <w:instrText xml:space="preserve"> PAGEREF _Toc26983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_Toc10250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3.3.2 CLI模式允许</w:t>
          </w:r>
          <w:r>
            <w:tab/>
          </w:r>
          <w:r>
            <w:fldChar w:fldCharType="begin"/>
          </w:r>
          <w:r>
            <w:instrText xml:space="preserve"> PAGEREF _Toc10250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pPr>
            <w:pStyle w:val="9"/>
            <w:tabs>
              <w:tab w:val="right" w:leader="dot" w:pos="9638"/>
            </w:tabs>
          </w:pP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begin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instrText xml:space="preserve"> HYPERLINK \l _Toc28490 </w:instrText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3.3.3报表生成</w:t>
          </w:r>
          <w:r>
            <w:tab/>
          </w:r>
          <w:r>
            <w:fldChar w:fldCharType="begin"/>
          </w:r>
          <w:r>
            <w:instrText xml:space="preserve"> PAGEREF _Toc28490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  <w:p>
          <w:r>
            <w:rPr>
              <w:rFonts w:asciiTheme="minorHAnsi" w:hAnsiTheme="minorHAnsi" w:eastAsiaTheme="minorEastAsia" w:cstheme="minorBidi"/>
              <w:bCs/>
              <w:kern w:val="2"/>
              <w:szCs w:val="22"/>
              <w:lang w:val="zh-TW" w:eastAsia="zh-CN" w:bidi="ar-SA"/>
            </w:rPr>
            <w:fldChar w:fldCharType="end"/>
          </w:r>
        </w:p>
      </w:sdtContent>
    </w:sdt>
    <w:p/>
    <w:p>
      <w:pPr>
        <w:widowControl/>
        <w:jc w:val="left"/>
      </w:pPr>
      <w:bookmarkStart w:id="33" w:name="_GoBack"/>
      <w:bookmarkEnd w:id="33"/>
      <w:r>
        <w:br w:type="page"/>
      </w: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bookmarkStart w:id="0" w:name="_Toc21728"/>
      <w:r>
        <w:rPr>
          <w:rFonts w:hint="eastAsia"/>
          <w:lang w:val="en-US" w:eastAsia="zh-CN"/>
        </w:rPr>
        <w:t>一、JMeter基础</w:t>
      </w:r>
      <w:bookmarkEnd w:id="0"/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1"/>
          <w:numId w:val="1"/>
        </w:numPr>
        <w:bidi w:val="0"/>
        <w:rPr>
          <w:rFonts w:hint="eastAsia"/>
          <w:lang w:val="en-US" w:eastAsia="zh-CN"/>
        </w:rPr>
      </w:pPr>
      <w:bookmarkStart w:id="1" w:name="_Toc8768"/>
      <w:r>
        <w:rPr>
          <w:rFonts w:hint="eastAsia"/>
          <w:lang w:val="en-US" w:eastAsia="zh-CN"/>
        </w:rPr>
        <w:t>JMeter概述</w:t>
      </w:r>
      <w:bookmarkEnd w:id="1"/>
    </w:p>
    <w:p>
      <w:pPr>
        <w:numPr>
          <w:ilvl w:val="0"/>
          <w:numId w:val="0"/>
        </w:numPr>
        <w:outlineLvl w:val="9"/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bookmarkStart w:id="2" w:name="_Toc14485"/>
      <w:r>
        <w:rPr>
          <w:rFonts w:hint="eastAsia"/>
          <w:lang w:val="en-US" w:eastAsia="zh-CN"/>
        </w:rPr>
        <w:t>1.1.1 JMeter简介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Apache JMeter™是Apache组织开发的一款开源软件，是典型的纯Java开发的应用程序，可以在不同平台比如Windows、Linux或macOS系统上进行软件测试。JMeter主要用于应用程序的功能负载测试以度量软件的性能，也可以用于其他类型的测试比如接口测试，API测试等。</w:t>
      </w:r>
    </w:p>
    <w:p>
      <w:pPr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bookmarkStart w:id="3" w:name="_Toc6312"/>
      <w:r>
        <w:rPr>
          <w:rFonts w:hint="eastAsia"/>
          <w:lang w:val="en-US" w:eastAsia="zh-CN"/>
        </w:rPr>
        <w:t>1.1.2 JMeter版本</w:t>
      </w:r>
      <w:bookmarkEnd w:id="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Meter不同的版本，功能有所差异，对JDK的支持也不尽相同。新的JMeter版本有些功能会逐渐改进完善,还会引入新的功能组件,性能也会逐步提升。因此在JMeter官方网站的最佳实践中，建议用户无论如何最好使用最新的JMeter版本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这里以最新的</w:t>
      </w:r>
      <w:r>
        <w:rPr>
          <w:rFonts w:hint="eastAsia"/>
          <w:b/>
          <w:bCs/>
          <w:lang w:val="en-US" w:eastAsia="zh-CN"/>
        </w:rPr>
        <w:t>Apache JMeter 5.3 (Requires Java 8+)</w:t>
      </w:r>
      <w:r>
        <w:rPr>
          <w:rFonts w:hint="eastAsia"/>
          <w:lang w:val="en-US" w:eastAsia="zh-CN"/>
        </w:rPr>
        <w:t>版本进行介绍。</w:t>
      </w:r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1"/>
          <w:numId w:val="1"/>
        </w:numPr>
        <w:bidi w:val="0"/>
        <w:rPr>
          <w:rFonts w:hint="eastAsia"/>
          <w:lang w:val="en-US" w:eastAsia="zh-CN"/>
        </w:rPr>
      </w:pPr>
      <w:bookmarkStart w:id="4" w:name="_Toc29675"/>
      <w:r>
        <w:rPr>
          <w:rFonts w:hint="eastAsia"/>
          <w:lang w:val="en-US" w:eastAsia="zh-CN"/>
        </w:rPr>
        <w:t>JMeter测试组成</w:t>
      </w:r>
      <w:bookmarkEnd w:id="4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JMeter元素有以下四种类型的测试元素：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1）测试计划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2）线程组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3）组件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包含配置元件、定时器、前置处理器、后置处理器、断言与监听器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4）控制器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包括取样器、逻辑控制器与测试片断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1"/>
        </w:numPr>
        <w:bidi w:val="0"/>
        <w:rPr>
          <w:rFonts w:hint="eastAsia"/>
          <w:lang w:val="en-US" w:eastAsia="zh-CN"/>
        </w:rPr>
      </w:pPr>
      <w:bookmarkStart w:id="5" w:name="_Toc414"/>
      <w:r>
        <w:rPr>
          <w:rFonts w:hint="eastAsia"/>
          <w:lang w:val="en-US" w:eastAsia="zh-CN"/>
        </w:rPr>
        <w:t>测试计划</w:t>
      </w:r>
      <w:bookmarkEnd w:id="5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测试计划描述了JMeter测试在运行时执行的一系列步骤。完整的测试计划由一个或多个线程组、逻辑控制器、取样器、监听器、定时器、断言和配置元件组成。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测试计划元素是JMeter测试树的根节点，是唯一的，所有的测试元素节点都位于根节点之下。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1"/>
        </w:numPr>
        <w:bidi w:val="0"/>
        <w:rPr>
          <w:rFonts w:hint="eastAsia"/>
          <w:lang w:val="en-US" w:eastAsia="zh-CN"/>
        </w:rPr>
      </w:pPr>
      <w:bookmarkStart w:id="6" w:name="_Toc1087"/>
      <w:r>
        <w:rPr>
          <w:rFonts w:hint="eastAsia"/>
          <w:lang w:val="en-US" w:eastAsia="zh-CN"/>
        </w:rPr>
        <w:t>线程组</w:t>
      </w:r>
      <w:bookmarkEnd w:id="6"/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一个测试计划下可以有多个线程组，在测试计划中可以配置以并行或顺序方式启动多个线程组。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1"/>
        </w:numPr>
        <w:bidi w:val="0"/>
        <w:rPr>
          <w:rFonts w:hint="eastAsia"/>
          <w:lang w:val="en-US" w:eastAsia="zh-CN"/>
        </w:rPr>
      </w:pPr>
      <w:bookmarkStart w:id="7" w:name="_Toc6816"/>
      <w:r>
        <w:rPr>
          <w:rFonts w:hint="eastAsia"/>
          <w:lang w:val="en-US" w:eastAsia="zh-CN"/>
        </w:rPr>
        <w:t>组件</w:t>
      </w:r>
      <w:bookmarkEnd w:id="7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JMeter中最基本的元素为元件，元件是JMeter测试中的最小功能单元，每个元件都具有某种特定的功能。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JMeter提供了很多元件，为了方便用户使用与管理众多的元件，JMeter将多个功能类似或逻辑上相关的元件归为一类，称为</w:t>
      </w:r>
      <w:r>
        <w:rPr>
          <w:rFonts w:hint="eastAsia"/>
          <w:b/>
          <w:bCs/>
          <w:lang w:val="en-US" w:eastAsia="zh-CN"/>
        </w:rPr>
        <w:t>组件</w:t>
      </w:r>
      <w:r>
        <w:rPr>
          <w:rFonts w:hint="eastAsia"/>
          <w:lang w:val="en-US" w:eastAsia="zh-CN"/>
        </w:rPr>
        <w:t>。JMeter包含六大组件： 配置元件、监听器、定时器、前置处理器、后置处理器、断言。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1、配置元件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配置元件与取样器密切相关。类似于配置文件之于软件，软件配置文件可以影响软件的行为；同样通过配置元件可以新增或修改请求内容，实现对请求的自定义。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2、定时器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默认情况下，JMeter线程按顺序执行取样器而不会出现暂停的情况。通过将定时器添加到线程组来指定延迟。如果不加延迟，JMeter可能会在很短的时间内发送过多的请求到服务器，导致服务器负载过重而崩溃。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定时器可以使在其作用范围内的每个取样器执行前延迟一段时间。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3、监听器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监听器可以在JMeter执行测试的过程中搜集相关的数据，并将这些数据不同的形式，比如树、图、报告等呈现出来。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比如，“图形结果”监听器绘制响应时间的曲线图，“查看结果树”监听器显示取样器请求和响应的详细信息等。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此外，有些监听器还可以将搜集到的测试数据保存到文件中以供以后使用。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4、前置处理器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前置处理器在进行取样器请求之前执行一些操作。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如果前置处理器附加到取样器元素，那么它将在该取样器元素运行之前执行。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前置处理器经常用于在运行之前修改取样器请求的设置，或更新未从响应文本中提取的变量。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5、后置处理器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后置处理器在取样器请求完成后执行一些操作。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如果后置处理器附加到取样器元素，那么它将在该取样器元素运行之后执行。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后处理器通常用于处理响应数据，从中提取需要的值。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6、断言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断言用于验证取样器请求或对应的响应是否返回了期望的结果。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JMeter测试是否执行成功，结果是否预期，都可以通过添加断言来进行验证。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5"/>
        <w:numPr>
          <w:ilvl w:val="2"/>
          <w:numId w:val="1"/>
        </w:numPr>
        <w:bidi w:val="0"/>
        <w:rPr>
          <w:rFonts w:hint="eastAsia"/>
          <w:lang w:val="en-US" w:eastAsia="zh-CN"/>
        </w:rPr>
      </w:pPr>
      <w:bookmarkStart w:id="8" w:name="_Toc22626"/>
      <w:r>
        <w:rPr>
          <w:rFonts w:hint="eastAsia"/>
          <w:lang w:val="en-US" w:eastAsia="zh-CN"/>
        </w:rPr>
        <w:t>控制器</w:t>
      </w:r>
      <w:bookmarkEnd w:id="8"/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default"/>
          <w:lang w:val="en-US" w:eastAsia="zh-CN"/>
        </w:rPr>
        <w:t>取样器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取样器用于构建发给服务器处理的请求，即告诉JMeter怎样将请求发送到服务器。例如，若要发送HTTP请求，可以选择“HTTP Request”取样器，同时还可以通过添加配置元件来自定义请求。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逻辑控制器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取样器请求默认是以先后顺序依次执行的，某些情况下满足了复杂的业务/场景需求。通过逻辑控制器可以控制JMeter发送请求的逻辑，来实现复杂的业务/场景。比如有选择性执行某些请求，循环执行请求，整体执行逻辑上有依赖关系的请求，交替执行请求等。</w:t>
      </w:r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1"/>
          <w:numId w:val="1"/>
        </w:numPr>
        <w:bidi w:val="0"/>
        <w:rPr>
          <w:rFonts w:hint="eastAsia"/>
          <w:lang w:val="en-US" w:eastAsia="zh-CN"/>
        </w:rPr>
      </w:pPr>
      <w:bookmarkStart w:id="9" w:name="_Toc18778"/>
      <w:r>
        <w:rPr>
          <w:rFonts w:hint="eastAsia"/>
          <w:lang w:val="en-US" w:eastAsia="zh-CN"/>
        </w:rPr>
        <w:t>JMeter执行顺序与作用域</w:t>
      </w:r>
      <w:bookmarkEnd w:id="9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1"/>
        </w:numPr>
        <w:bidi w:val="0"/>
        <w:rPr>
          <w:rFonts w:hint="eastAsia"/>
          <w:lang w:val="en-US" w:eastAsia="zh-CN"/>
        </w:rPr>
      </w:pPr>
      <w:bookmarkStart w:id="10" w:name="_Toc12524"/>
      <w:r>
        <w:rPr>
          <w:rFonts w:hint="eastAsia"/>
          <w:lang w:val="en-US" w:eastAsia="zh-CN"/>
        </w:rPr>
        <w:t>执行顺序</w:t>
      </w:r>
      <w:bookmarkEnd w:id="10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当JMeter测试中包含多个不同的元素时，哪些元素先执行，哪些元素后执行，并不是严格按照它们出现的先后顺序依次有序执行的，而是会遵循一定的内部规则。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一般情况下JMeter元素按照如下顺序依次执行：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0. 配置元件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1. 前置处理器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 定时器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3. 取样器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4. 后置处理器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5. 断言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6. 监听器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/>
          <w:lang w:val="en-US" w:eastAsia="zh-CN"/>
        </w:rPr>
      </w:pPr>
    </w:p>
    <w:p>
      <w:pPr>
        <w:pStyle w:val="5"/>
        <w:numPr>
          <w:ilvl w:val="2"/>
          <w:numId w:val="1"/>
        </w:numPr>
        <w:bidi w:val="0"/>
        <w:rPr>
          <w:rFonts w:hint="eastAsia"/>
          <w:lang w:val="en-US" w:eastAsia="zh-CN"/>
        </w:rPr>
      </w:pPr>
      <w:bookmarkStart w:id="11" w:name="_Toc24376"/>
      <w:r>
        <w:rPr>
          <w:rFonts w:hint="eastAsia"/>
          <w:lang w:val="en-US" w:eastAsia="zh-CN"/>
        </w:rPr>
        <w:t>作用域</w:t>
      </w:r>
      <w:bookmarkEnd w:id="11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JMeter测试树中的元素可以分为两类：层次结构与顺序结构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层次结构</w:t>
      </w:r>
      <w:r>
        <w:rPr>
          <w:rFonts w:hint="eastAsia"/>
          <w:lang w:val="en-US" w:eastAsia="zh-CN"/>
        </w:rPr>
        <w:t>的元素包括：配置元件、定时器、前置处理器、后置处理器、断言与监听器；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顺序结构</w:t>
      </w:r>
      <w:r>
        <w:rPr>
          <w:rFonts w:hint="eastAsia"/>
          <w:lang w:val="en-US" w:eastAsia="zh-CN"/>
        </w:rPr>
        <w:t>的元素包括：取样器和逻辑控制器。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一般而言顺序结构的元素没有作用域的概念，而作用域只针对具有层次结构的组件。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JMeter作用域就是组件对取样器有效的区域，在这个区域内组件是起作用的。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具有层次结构的元素的作用域规则如下：</w:t>
      </w:r>
    </w:p>
    <w:p>
      <w:pPr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（1）若其父节点为取样器，则其只对该取样器起作用；</w:t>
      </w:r>
    </w:p>
    <w:p>
      <w:pPr>
        <w:ind w:firstLine="42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（2）若其父节点为逻辑控制器，则会影响逻辑控制器下的所有取样器；</w:t>
      </w:r>
    </w:p>
    <w:p>
      <w:pPr>
        <w:ind w:firstLine="42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（3）若其父节点为线程组，则会影响线程组下的所有取样器；</w:t>
      </w:r>
    </w:p>
    <w:p>
      <w:pPr>
        <w:ind w:firstLine="42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（4）若其父节点为测试计划，则会影响测试计划下的所有取样器。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bookmarkStart w:id="12" w:name="_Toc10240"/>
      <w:r>
        <w:rPr>
          <w:rFonts w:hint="eastAsia"/>
          <w:lang w:val="en-US" w:eastAsia="zh-CN"/>
        </w:rPr>
        <w:t>二、JMeter安装部署</w:t>
      </w:r>
      <w:bookmarkEnd w:id="12"/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bookmarkStart w:id="13" w:name="_Toc26633"/>
      <w:r>
        <w:rPr>
          <w:rFonts w:hint="default"/>
          <w:lang w:val="en-US" w:eastAsia="zh-CN"/>
        </w:rPr>
        <w:t>J</w:t>
      </w:r>
      <w:r>
        <w:rPr>
          <w:rFonts w:hint="eastAsia"/>
          <w:lang w:val="en-US" w:eastAsia="zh-CN"/>
        </w:rPr>
        <w:t>M</w:t>
      </w:r>
      <w:r>
        <w:rPr>
          <w:rFonts w:hint="default"/>
          <w:lang w:val="en-US" w:eastAsia="zh-CN"/>
        </w:rPr>
        <w:t>eter官方文档：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"https://jmeter.apache.org/usermanual/get-started.html"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23"/>
          <w:rFonts w:hint="default"/>
          <w:lang w:val="en-US" w:eastAsia="zh-CN"/>
        </w:rPr>
        <w:t>https://jmeter.apache.org/usermanual/get-started.html</w:t>
      </w:r>
      <w:r>
        <w:rPr>
          <w:rFonts w:hint="default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"http://jmeter.apache.org/usermanual/index.html"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23"/>
          <w:rFonts w:hint="default"/>
          <w:lang w:val="en-US" w:eastAsia="zh-CN"/>
        </w:rPr>
        <w:t>http://jmeter.apache.org/usermanual/index.html</w:t>
      </w:r>
      <w:r>
        <w:rPr>
          <w:rFonts w:hint="default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bookmarkStart w:id="14" w:name="_Toc2703"/>
      <w:r>
        <w:rPr>
          <w:rFonts w:hint="default"/>
          <w:lang w:val="en-US" w:eastAsia="zh-CN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环境需求</w:t>
      </w:r>
      <w:bookmarkEnd w:id="14"/>
    </w:p>
    <w:p>
      <w:pPr>
        <w:widowControl w:val="0"/>
        <w:numPr>
          <w:ilvl w:val="0"/>
          <w:numId w:val="2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JMeter3.3仅支持Java 8</w:t>
      </w:r>
    </w:p>
    <w:p>
      <w:pPr>
        <w:widowControl w:val="0"/>
        <w:numPr>
          <w:ilvl w:val="0"/>
          <w:numId w:val="2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JMeter4.0要求Java 8+（表示大于等于Java 8版本）</w:t>
      </w:r>
    </w:p>
    <w:p>
      <w:pPr>
        <w:widowControl w:val="0"/>
        <w:numPr>
          <w:ilvl w:val="0"/>
          <w:numId w:val="2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JMeter5.1.1要求Java 8+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15" w:name="_Toc17499"/>
      <w:r>
        <w:rPr>
          <w:rFonts w:hint="default"/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运行原理</w:t>
      </w:r>
      <w:bookmarkEnd w:id="1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JMeter以创建多个线程的方式来模拟多个用户执行操作，一个线程代表一个虚拟用户。当JMeter执行测试时，测试计划会发送到负载机，并向负载机发送命令以CLI方式执行测试，产生多个线程向被测系统发送请求，生成负载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GUI模式</w:t>
      </w:r>
    </w:p>
    <w:p>
      <w:pPr>
        <w:widowControl w:val="0"/>
        <w:numPr>
          <w:ilvl w:val="0"/>
          <w:numId w:val="3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图形用户界面运行模式。可视化显示更加直观</w:t>
      </w:r>
      <w:r>
        <w:rPr>
          <w:rFonts w:hint="eastAsia"/>
          <w:lang w:val="en-US" w:eastAsia="zh-CN"/>
        </w:rPr>
        <w:t>；</w:t>
      </w:r>
    </w:p>
    <w:p>
      <w:pPr>
        <w:widowControl w:val="0"/>
        <w:numPr>
          <w:ilvl w:val="0"/>
          <w:numId w:val="3"/>
        </w:numPr>
        <w:ind w:left="420" w:leftChars="0" w:hanging="420" w:firstLineChars="0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GUI模式运行时会消耗大量的系统资源，从而影响测试结果</w:t>
      </w:r>
      <w:r>
        <w:rPr>
          <w:rFonts w:hint="eastAsia"/>
          <w:lang w:val="en-US" w:eastAsia="zh-CN"/>
        </w:rPr>
        <w:t>；</w:t>
      </w:r>
    </w:p>
    <w:p>
      <w:pPr>
        <w:widowControl w:val="0"/>
        <w:numPr>
          <w:ilvl w:val="0"/>
          <w:numId w:val="3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某些环境中可能无法使用GUI模式，比如将JMeter部署在没有GUI的Linux系统上</w:t>
      </w:r>
      <w:r>
        <w:rPr>
          <w:rFonts w:hint="eastAsia"/>
          <w:lang w:val="en-US" w:eastAsia="zh-CN"/>
        </w:rPr>
        <w:t>；</w:t>
      </w:r>
    </w:p>
    <w:p>
      <w:pPr>
        <w:widowControl w:val="0"/>
        <w:numPr>
          <w:ilvl w:val="0"/>
          <w:numId w:val="3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基于上述原因，GUI模式一般用于调试脚。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CLI模式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为了规避这些问题，JMeter提供了CLI模式，可以通过运行JMeter命令来执行测试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基于运行架构，可以分为两种：</w:t>
      </w:r>
    </w:p>
    <w:p>
      <w:pPr>
        <w:widowControl w:val="0"/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单机模式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安装步骤：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</w:t>
      </w:r>
      <w:r>
        <w:rPr>
          <w:rFonts w:hint="default"/>
          <w:lang w:val="en-US" w:eastAsia="zh-CN"/>
        </w:rPr>
        <w:t>运行环境：Java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8</w:t>
      </w:r>
      <w:r>
        <w:rPr>
          <w:rFonts w:hint="eastAsia"/>
          <w:lang w:val="en-US" w:eastAsia="zh-CN"/>
        </w:rPr>
        <w:t>+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下载JMeter5.3：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"https://mirrors.bfsu.edu.cn/apache/jmeter/binaries/apache-jmeter-5.3.zip"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23"/>
          <w:rFonts w:hint="default"/>
          <w:lang w:val="en-US" w:eastAsia="zh-CN"/>
        </w:rPr>
        <w:t>https://mirrors.bfsu.edu.cn/apache//jmeter/binaries/apache-jmeter-5.3.zip</w:t>
      </w:r>
      <w:r>
        <w:rPr>
          <w:rFonts w:hint="default"/>
          <w:lang w:val="en-US" w:eastAsia="zh-CN"/>
        </w:rPr>
        <w:fldChar w:fldCharType="end"/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解压</w:t>
      </w:r>
      <w:r>
        <w:rPr>
          <w:rFonts w:hint="eastAsia"/>
          <w:lang w:val="en-US" w:eastAsia="zh-CN"/>
        </w:rPr>
        <w:t>到目录：</w:t>
      </w:r>
      <w:r>
        <w:rPr>
          <w:rFonts w:hint="default"/>
          <w:lang w:val="en-US" w:eastAsia="zh-CN"/>
        </w:rPr>
        <w:t>D:\install\Jmeter\apache-jmeter-5.3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启动（GUI模式）：javaw -jar bin/ApacheJMeter.jar</w:t>
      </w:r>
      <w:r>
        <w:rPr>
          <w:rFonts w:hint="default"/>
          <w:lang w:val="en-US" w:eastAsia="zh-CN"/>
        </w:rPr>
        <w:t>即可开启</w:t>
      </w:r>
      <w:r>
        <w:rPr>
          <w:rFonts w:hint="eastAsia"/>
          <w:lang w:val="en-US" w:eastAsia="zh-CN"/>
        </w:rPr>
        <w:t>JM</w:t>
      </w:r>
      <w:r>
        <w:rPr>
          <w:rFonts w:hint="default"/>
          <w:lang w:val="en-US" w:eastAsia="zh-CN"/>
        </w:rPr>
        <w:t>eter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或者到</w:t>
      </w:r>
      <w:r>
        <w:rPr>
          <w:rFonts w:hint="default"/>
          <w:lang w:val="en-US" w:eastAsia="zh-CN"/>
        </w:rPr>
        <w:t>bin目录中，找到jmeter.bat</w:t>
      </w:r>
      <w:r>
        <w:rPr>
          <w:rFonts w:hint="eastAsia"/>
          <w:lang w:val="en-US" w:eastAsia="zh-CN"/>
        </w:rPr>
        <w:t>、jmeterw.cmd</w:t>
      </w:r>
      <w:r>
        <w:rPr>
          <w:rFonts w:hint="default"/>
          <w:lang w:val="en-US" w:eastAsia="zh-CN"/>
        </w:rPr>
        <w:t>双击启动</w:t>
      </w:r>
      <w:r>
        <w:rPr>
          <w:rFonts w:hint="eastAsia"/>
          <w:lang w:val="en-US" w:eastAsia="zh-CN"/>
        </w:rPr>
        <w:t>都</w:t>
      </w:r>
      <w:r>
        <w:rPr>
          <w:rFonts w:hint="default"/>
          <w:lang w:val="en-US" w:eastAsia="zh-CN"/>
        </w:rPr>
        <w:t>可。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10175" cy="21812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</w:t>
      </w:r>
      <w:r>
        <w:rPr>
          <w:rFonts w:hint="default"/>
          <w:lang w:val="en-US" w:eastAsia="zh-CN"/>
        </w:rPr>
        <w:t>\lib\ext</w:t>
      </w:r>
      <w:r>
        <w:rPr>
          <w:rFonts w:hint="eastAsia"/>
          <w:lang w:val="en-US" w:eastAsia="zh-CN"/>
        </w:rPr>
        <w:t>目录下，添加第三方jar，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jmeter-plugins-manager用于插件管理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mariadb-java-client-2.3.0.jar</w:t>
      </w:r>
      <w:r>
        <w:rPr>
          <w:rFonts w:hint="eastAsia"/>
          <w:lang w:val="en-US" w:eastAsia="zh-CN"/>
        </w:rPr>
        <w:t>可用户数据库压测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分布式模式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目前没有条件，不多做说明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15000" cy="3914775"/>
            <wp:effectExtent l="0" t="0" r="0" b="952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16" w:name="_Toc27137"/>
      <w:r>
        <w:rPr>
          <w:rFonts w:hint="eastAsia"/>
          <w:lang w:val="en-US" w:eastAsia="zh-CN"/>
        </w:rPr>
        <w:t>2.3 其他设置</w:t>
      </w:r>
      <w:bookmarkEnd w:id="16"/>
    </w:p>
    <w:p>
      <w:pPr>
        <w:pStyle w:val="5"/>
        <w:bidi w:val="0"/>
        <w:rPr>
          <w:rFonts w:hint="eastAsia"/>
          <w:lang w:val="en-US" w:eastAsia="zh-CN"/>
        </w:rPr>
      </w:pPr>
      <w:bookmarkStart w:id="17" w:name="_Toc22942"/>
      <w:r>
        <w:rPr>
          <w:rFonts w:hint="eastAsia"/>
          <w:lang w:val="en-US" w:eastAsia="zh-CN"/>
        </w:rPr>
        <w:t>2.3.1 JMeter参数设置</w:t>
      </w:r>
      <w:bookmarkEnd w:id="17"/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1、找到bin\jmeter.bat文件，修改堆内存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6114415" cy="1494155"/>
            <wp:effectExtent l="0" t="0" r="635" b="1079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default"/>
          <w:lang w:val="en-US" w:eastAsia="zh-CN"/>
        </w:rPr>
      </w:pPr>
      <w:bookmarkStart w:id="18" w:name="_Toc7177"/>
      <w:r>
        <w:rPr>
          <w:rFonts w:hint="eastAsia"/>
          <w:lang w:val="en-US" w:eastAsia="zh-CN"/>
        </w:rPr>
        <w:t>2.3.2施压机器设置</w:t>
      </w:r>
      <w:bookmarkEnd w:id="18"/>
    </w:p>
    <w:p>
      <w:pPr>
        <w:widowControl w:val="0"/>
        <w:numPr>
          <w:ilvl w:val="0"/>
          <w:numId w:val="6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动态端口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Window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netsh int ipv4 show dynamicportrange tcp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netsh int ipv4 set dynamicport tcp start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FF0000"/>
          <w:sz w:val="20"/>
          <w:highlight w:val="white"/>
        </w:rPr>
        <w:t>1024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num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FF0000"/>
          <w:sz w:val="20"/>
          <w:highlight w:val="white"/>
        </w:rPr>
        <w:t>64512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Linux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b/>
          <w:color w:val="0000FF"/>
          <w:sz w:val="20"/>
          <w:highlight w:val="white"/>
        </w:rPr>
        <w:t>cat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proc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sys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net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ipv4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ip_local_port_range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b/>
          <w:color w:val="0000FF"/>
          <w:sz w:val="20"/>
          <w:highlight w:val="white"/>
        </w:rPr>
        <w:t>vi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etc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sysctl.conf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net.ipv4.ip_local_port_range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color w:val="FF0000"/>
          <w:sz w:val="20"/>
          <w:highlight w:val="white"/>
        </w:rPr>
        <w:t>1024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color w:val="FF0000"/>
          <w:sz w:val="20"/>
          <w:highlight w:val="white"/>
        </w:rPr>
        <w:t>65535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执行如下命令，使配置生效(-p 从指定的文件加载系统参数，如不指定即从/etc/sysctl.conf中加载)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sysctl -p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/>
          <w:color w:val="000000"/>
          <w:sz w:val="20"/>
          <w:highlight w:val="white"/>
          <w:lang w:val="en-US" w:eastAsia="zh-CN"/>
        </w:rPr>
      </w:pPr>
    </w:p>
    <w:p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设置TIME_WAIT超时时间(默认2MSL-4分钟)小于30s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Window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计算机\HKEY_LOCAL_MACHINE\SYSTEM\CurrentControlSet\Services\Tcpip\Parameters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添加 DWORD(32位)值(D)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TcpTimedWaitDelay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color w:val="FF0000"/>
          <w:sz w:val="20"/>
          <w:highlight w:val="white"/>
        </w:rPr>
        <w:t>30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(</w:t>
      </w:r>
      <w:r>
        <w:rPr>
          <w:rFonts w:hint="eastAsia" w:ascii="宋体" w:hAnsi="宋体" w:eastAsia="宋体"/>
          <w:color w:val="000000"/>
          <w:sz w:val="20"/>
          <w:highlight w:val="white"/>
        </w:rPr>
        <w:t>s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)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重启生效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Linux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修改TIME_WAIT超时时间(建议小于30秒)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b/>
          <w:color w:val="0000FF"/>
          <w:sz w:val="20"/>
          <w:highlight w:val="white"/>
        </w:rPr>
        <w:t>vi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etc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/</w:t>
      </w:r>
      <w:r>
        <w:rPr>
          <w:rFonts w:hint="eastAsia" w:ascii="宋体" w:hAnsi="宋体" w:eastAsia="宋体"/>
          <w:color w:val="000000"/>
          <w:sz w:val="20"/>
          <w:highlight w:val="white"/>
        </w:rPr>
        <w:t>sysctl.conf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net.ipv4.tcp_fin_timeout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color w:val="FF0000"/>
          <w:sz w:val="20"/>
          <w:highlight w:val="white"/>
        </w:rPr>
        <w:t>30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执行如下命令，使配置生效(-p 从指定的文件加载系统参数，如不指定即从/etc/sysctl.conf中加载)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sysctl -p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8000"/>
          <w:sz w:val="20"/>
          <w:highlight w:val="white"/>
        </w:rPr>
        <w:t># 查看当前系统中生效的所有参数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sysctl -a</w:t>
      </w:r>
    </w:p>
    <w:bookmarkEnd w:id="13"/>
    <w:p>
      <w:pPr>
        <w:pStyle w:val="2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bookmarkStart w:id="19" w:name="_Toc18488"/>
      <w:r>
        <w:rPr>
          <w:rFonts w:hint="eastAsia"/>
          <w:lang w:val="en-US" w:eastAsia="zh-CN"/>
        </w:rPr>
        <w:t>三、使用说明</w:t>
      </w:r>
      <w:bookmarkEnd w:id="19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20" w:name="_Toc13259"/>
      <w:r>
        <w:rPr>
          <w:rFonts w:hint="eastAsia"/>
          <w:lang w:val="en-US" w:eastAsia="zh-CN"/>
        </w:rPr>
        <w:t>3.1 切换中文</w:t>
      </w:r>
      <w:bookmarkEnd w:id="20"/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菜单 Options -&gt; Choose Language -&gt; Chinese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bookmarkStart w:id="21" w:name="_Toc350"/>
      <w:r>
        <w:rPr>
          <w:rFonts w:hint="eastAsia"/>
          <w:lang w:val="en-US" w:eastAsia="zh-CN"/>
        </w:rPr>
        <w:t>3.2 测试脚本</w:t>
      </w:r>
      <w:bookmarkEnd w:id="21"/>
    </w:p>
    <w:p>
      <w:pPr>
        <w:pStyle w:val="5"/>
        <w:bidi w:val="0"/>
        <w:rPr>
          <w:rFonts w:hint="eastAsia"/>
          <w:lang w:val="en-US" w:eastAsia="zh-CN"/>
        </w:rPr>
      </w:pPr>
      <w:bookmarkStart w:id="22" w:name="_Toc1449"/>
      <w:r>
        <w:rPr>
          <w:rFonts w:hint="eastAsia"/>
          <w:lang w:val="en-US" w:eastAsia="zh-CN"/>
        </w:rPr>
        <w:t>3.2.1新建测试计划</w:t>
      </w:r>
      <w:bookmarkEnd w:id="22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Jmeter学习-&gt;保存(Ctrl+S)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1240" cy="3326765"/>
            <wp:effectExtent l="0" t="0" r="3810" b="698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1240" cy="332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bookmarkStart w:id="23" w:name="_Toc6125"/>
      <w:r>
        <w:rPr>
          <w:rFonts w:hint="eastAsia"/>
          <w:lang w:val="en-US" w:eastAsia="zh-CN"/>
        </w:rPr>
        <w:t>3.2.2创建线程组</w:t>
      </w:r>
      <w:bookmarkEnd w:id="23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JMeter学习-&gt;添加-&gt;线程（用户）-&gt;线程组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8860" cy="3265170"/>
            <wp:effectExtent l="0" t="0" r="15240" b="1143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326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7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线程组名称，根据压测内容填写，如：订单购买流程</w:t>
      </w:r>
    </w:p>
    <w:p>
      <w:pPr>
        <w:numPr>
          <w:ilvl w:val="0"/>
          <w:numId w:val="7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执行失败后后要执行动作</w:t>
      </w:r>
    </w:p>
    <w:p>
      <w:pPr>
        <w:numPr>
          <w:ilvl w:val="0"/>
          <w:numId w:val="7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并发线程数、即100用户并发请求</w:t>
      </w:r>
    </w:p>
    <w:p>
      <w:pPr>
        <w:numPr>
          <w:ilvl w:val="0"/>
          <w:numId w:val="7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启动时间，在10s内启动100个线程</w:t>
      </w:r>
    </w:p>
    <w:p>
      <w:pPr>
        <w:numPr>
          <w:ilvl w:val="0"/>
          <w:numId w:val="7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循环次数，即循环3、4设置10次</w:t>
      </w:r>
    </w:p>
    <w:p>
      <w:pPr>
        <w:numPr>
          <w:ilvl w:val="0"/>
          <w:numId w:val="7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持续时间、持续60s。和5互斥，即以先执行完成优先级高</w:t>
      </w:r>
    </w:p>
    <w:p>
      <w:pPr>
        <w:pStyle w:val="5"/>
        <w:numPr>
          <w:ilvl w:val="0"/>
          <w:numId w:val="0"/>
        </w:numPr>
        <w:bidi w:val="0"/>
        <w:rPr>
          <w:rFonts w:hint="eastAsia"/>
          <w:lang w:val="en-US" w:eastAsia="zh-CN"/>
        </w:rPr>
      </w:pPr>
      <w:bookmarkStart w:id="24" w:name="_Toc4388"/>
      <w:r>
        <w:rPr>
          <w:rFonts w:hint="eastAsia"/>
          <w:lang w:val="en-US" w:eastAsia="zh-CN"/>
        </w:rPr>
        <w:t>3.2.3添加共用组件</w:t>
      </w:r>
      <w:bookmarkEnd w:id="24"/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JMeter学习-&gt;添加-&gt;配置元件-&gt;HTTP请求默认值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JMeter学习-&gt;添加-&gt;配置元件-&gt;用户定义的变量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JMeter学习-&gt;添加-&gt;配置元件-&gt;HTTP信息头管理器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JMeter学习-&gt;添加-&gt;配置元件-&gt;CSV 数据文件设置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8225" cy="1794510"/>
            <wp:effectExtent l="0" t="0" r="15875" b="1524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9495" cy="1112520"/>
            <wp:effectExtent l="0" t="0" r="14605" b="1143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1240" cy="1377950"/>
            <wp:effectExtent l="0" t="0" r="3810" b="1270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124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9495" cy="2344420"/>
            <wp:effectExtent l="0" t="0" r="14605" b="1778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409825" cy="2400300"/>
            <wp:effectExtent l="0" t="0" r="9525" b="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pStyle w:val="5"/>
        <w:bidi w:val="0"/>
        <w:rPr>
          <w:rFonts w:hint="default"/>
          <w:lang w:val="en-US" w:eastAsia="zh-CN"/>
        </w:rPr>
      </w:pPr>
      <w:bookmarkStart w:id="25" w:name="_Toc11562"/>
      <w:r>
        <w:rPr>
          <w:rFonts w:hint="eastAsia"/>
          <w:lang w:val="en-US" w:eastAsia="zh-CN"/>
        </w:rPr>
        <w:t>3.2.4添加登录请求</w:t>
      </w:r>
      <w:bookmarkEnd w:id="25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线程组-&gt;添加-&gt;逻辑控制器-&gt;简单控制器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简单控制器</w:t>
      </w:r>
      <w:r>
        <w:rPr>
          <w:rFonts w:hint="eastAsia"/>
          <w:lang w:val="en-US" w:eastAsia="zh-CN"/>
        </w:rPr>
        <w:t>-&gt;添加-&gt;取样器-&gt;HTTP请求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HTTP请求-&gt;断言-&gt;响应断言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HTTP请求-&gt;后置处理器-&gt;JSON提取器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6113780" cy="2844165"/>
            <wp:effectExtent l="0" t="0" r="1270" b="13335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284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3780" cy="2747645"/>
            <wp:effectExtent l="0" t="0" r="1270" b="14605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27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5050" cy="2465070"/>
            <wp:effectExtent l="0" t="0" r="0" b="1143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</w:pPr>
      <w:bookmarkStart w:id="26" w:name="_Toc15115"/>
      <w:r>
        <w:rPr>
          <w:rFonts w:hint="eastAsia"/>
          <w:lang w:val="en-US" w:eastAsia="zh-CN"/>
        </w:rPr>
        <w:t>3.2.5添加解析Token请求</w:t>
      </w:r>
      <w:bookmarkEnd w:id="26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简单控制器</w:t>
      </w:r>
      <w:r>
        <w:rPr>
          <w:rFonts w:hint="eastAsia"/>
          <w:lang w:val="en-US" w:eastAsia="zh-CN"/>
        </w:rPr>
        <w:t>-&gt;添加-&gt;取样器-&gt;HTTP请求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HTTP请求-&gt;断言-&gt;响应断言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HTTP请求-&gt;断言-&gt;JSON断言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6116955" cy="2510155"/>
            <wp:effectExtent l="0" t="0" r="17145" b="444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6118860" cy="2166620"/>
            <wp:effectExtent l="0" t="0" r="15240" b="5080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bookmarkStart w:id="27" w:name="_Toc16572"/>
      <w:r>
        <w:rPr>
          <w:rFonts w:hint="eastAsia"/>
          <w:lang w:val="en-US" w:eastAsia="zh-CN"/>
        </w:rPr>
        <w:t>3.2.6添加监听器</w:t>
      </w:r>
      <w:bookmarkEnd w:id="27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JMeter学习-&gt;添加-&gt;监听器-&gt;察看结果树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JMeter学习-&gt;添加-&gt;监听器-&gt;聚合报告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8860" cy="1555115"/>
            <wp:effectExtent l="0" t="0" r="15240" b="6985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pStyle w:val="5"/>
        <w:bidi w:val="0"/>
        <w:rPr>
          <w:rFonts w:hint="eastAsia"/>
          <w:lang w:val="en-US" w:eastAsia="zh-CN"/>
        </w:rPr>
      </w:pPr>
      <w:bookmarkStart w:id="28" w:name="_Toc25115"/>
      <w:r>
        <w:rPr>
          <w:rFonts w:hint="eastAsia"/>
          <w:lang w:val="en-US" w:eastAsia="zh-CN"/>
        </w:rPr>
        <w:t>3.2.7测试运行</w:t>
      </w:r>
      <w:bookmarkEnd w:id="28"/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6111875" cy="1788795"/>
            <wp:effectExtent l="0" t="0" r="3175" b="1905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pStyle w:val="4"/>
        <w:bidi w:val="0"/>
        <w:rPr>
          <w:rFonts w:hint="eastAsia"/>
          <w:lang w:val="en-US" w:eastAsia="zh-CN"/>
        </w:rPr>
      </w:pPr>
      <w:bookmarkStart w:id="29" w:name="_Toc25949"/>
      <w:r>
        <w:rPr>
          <w:rFonts w:hint="eastAsia"/>
          <w:lang w:val="en-US" w:eastAsia="zh-CN"/>
        </w:rPr>
        <w:t>3.3 压测运行</w:t>
      </w:r>
      <w:bookmarkEnd w:id="29"/>
    </w:p>
    <w:p>
      <w:pPr>
        <w:pStyle w:val="5"/>
        <w:bidi w:val="0"/>
        <w:rPr>
          <w:rFonts w:hint="default"/>
          <w:lang w:val="en-US" w:eastAsia="zh-CN"/>
        </w:rPr>
      </w:pPr>
      <w:bookmarkStart w:id="30" w:name="_Toc26983"/>
      <w:r>
        <w:rPr>
          <w:rFonts w:hint="eastAsia"/>
          <w:lang w:val="en-US" w:eastAsia="zh-CN"/>
        </w:rPr>
        <w:t>3.3.1设置线程参数变量</w:t>
      </w:r>
      <w:bookmarkEnd w:id="30"/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6110605" cy="2875280"/>
            <wp:effectExtent l="0" t="0" r="4445" b="127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10605" cy="287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8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并发数配置为 ${__P(load.concurrency,1</w:t>
      </w:r>
      <w:r>
        <w:rPr>
          <w:rFonts w:hint="eastAsia"/>
          <w:lang w:val="en-US" w:eastAsia="zh-CN"/>
        </w:rPr>
        <w:t>00</w:t>
      </w:r>
      <w:r>
        <w:rPr>
          <w:rFonts w:hint="default"/>
          <w:lang w:val="en-US" w:eastAsia="zh-CN"/>
        </w:rPr>
        <w:t>)}，，默认为 1</w:t>
      </w:r>
      <w:r>
        <w:rPr>
          <w:rFonts w:hint="eastAsia"/>
          <w:lang w:val="en-US" w:eastAsia="zh-CN"/>
        </w:rPr>
        <w:t>00</w:t>
      </w:r>
      <w:r>
        <w:rPr>
          <w:rFonts w:hint="default"/>
          <w:lang w:val="en-US" w:eastAsia="zh-CN"/>
        </w:rPr>
        <w:t>。</w:t>
      </w:r>
    </w:p>
    <w:p>
      <w:pPr>
        <w:numPr>
          <w:ilvl w:val="0"/>
          <w:numId w:val="8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循环次数取消勾选 Forever，配置为 ${__P(load.count,1)}。 未设置对应的 JMeter 属性时，默认为 1 ，满足只执行 1 次以测试、调试脚本的需求。</w:t>
      </w:r>
    </w:p>
    <w:p>
      <w:pPr>
        <w:numPr>
          <w:ilvl w:val="0"/>
          <w:numId w:val="8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执行时长配置为 ${__P(load.duration,60)}，默认 1 分钟（60 秒）。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31" w:name="_Toc10250"/>
      <w:r>
        <w:rPr>
          <w:rFonts w:hint="eastAsia"/>
          <w:lang w:val="en-US" w:eastAsia="zh-CN"/>
        </w:rPr>
        <w:t>3.3.2 CLI模式允许</w:t>
      </w:r>
      <w:bookmarkEnd w:id="31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jmeter –n –t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&lt;</w:t>
      </w:r>
      <w:r>
        <w:rPr>
          <w:rFonts w:hint="eastAsia" w:ascii="宋体" w:hAnsi="宋体" w:eastAsia="宋体"/>
          <w:color w:val="000000"/>
          <w:sz w:val="20"/>
          <w:highlight w:val="white"/>
        </w:rPr>
        <w:t>jmx filepath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&gt;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-l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&lt;</w:t>
      </w:r>
      <w:r>
        <w:rPr>
          <w:rFonts w:hint="eastAsia" w:ascii="宋体" w:hAnsi="宋体" w:eastAsia="宋体"/>
          <w:color w:val="000000"/>
          <w:sz w:val="20"/>
          <w:highlight w:val="white"/>
        </w:rPr>
        <w:t>csv log path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&gt;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 -e –o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&lt;</w:t>
      </w:r>
      <w:r>
        <w:rPr>
          <w:rFonts w:hint="eastAsia" w:ascii="宋体" w:hAnsi="宋体" w:eastAsia="宋体"/>
          <w:color w:val="000000"/>
          <w:sz w:val="20"/>
          <w:highlight w:val="white"/>
        </w:rPr>
        <w:t>report folder path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-n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CLI模式执行JMeter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-t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测试计划，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.</w:t>
      </w:r>
      <w:r>
        <w:rPr>
          <w:rFonts w:hint="eastAsia" w:ascii="宋体" w:hAnsi="宋体" w:eastAsia="宋体"/>
          <w:color w:val="000000"/>
          <w:sz w:val="20"/>
          <w:highlight w:val="white"/>
        </w:rPr>
        <w:t>jmx脚本文件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-l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测试结果的日志文件，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.</w:t>
      </w:r>
      <w:r>
        <w:rPr>
          <w:rFonts w:hint="eastAsia" w:ascii="宋体" w:hAnsi="宋体" w:eastAsia="宋体"/>
          <w:color w:val="000000"/>
          <w:sz w:val="20"/>
          <w:highlight w:val="white"/>
        </w:rPr>
        <w:t>jtl文件格式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-e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测试结束后，生成测试报告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-o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指定测试报告的存放位置</w:t>
      </w:r>
    </w:p>
    <w:p>
      <w:pPr>
        <w:spacing w:beforeLines="0" w:afterLines="0"/>
        <w:jc w:val="left"/>
        <w:rPr>
          <w:rFonts w:hint="eastAsia" w:ascii="宋体" w:hAnsi="宋体" w:eastAsia="宋体"/>
          <w:color w:val="000000"/>
          <w:sz w:val="20"/>
          <w:highlight w:val="white"/>
        </w:rPr>
      </w:pPr>
    </w:p>
    <w:p>
      <w:pPr>
        <w:numPr>
          <w:ilvl w:val="0"/>
          <w:numId w:val="0"/>
        </w:numPr>
        <w:rPr>
          <w:rFonts w:hint="eastAsia" w:ascii="宋体" w:hAnsi="宋体" w:eastAsia="宋体"/>
          <w:color w:val="000000"/>
          <w:sz w:val="20"/>
          <w:highlight w:val="white"/>
        </w:rPr>
      </w:pPr>
      <w:r>
        <w:rPr>
          <w:rFonts w:hint="eastAsia" w:ascii="宋体" w:hAnsi="宋体" w:eastAsia="宋体"/>
          <w:color w:val="000000"/>
          <w:sz w:val="20"/>
          <w:highlight w:val="white"/>
        </w:rPr>
        <w:t>jmeter -n -t F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>\digiwin\AutoTest\IAM压测脚本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.</w:t>
      </w:r>
      <w:r>
        <w:rPr>
          <w:rFonts w:hint="eastAsia" w:ascii="宋体" w:hAnsi="宋体" w:eastAsia="宋体"/>
          <w:color w:val="000000"/>
          <w:sz w:val="20"/>
          <w:highlight w:val="white"/>
        </w:rPr>
        <w:t>jmx -l F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\digiwin\AutoTest\log.jtl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-</w:t>
      </w:r>
      <w:r>
        <w:rPr>
          <w:rFonts w:hint="eastAsia" w:ascii="宋体" w:hAnsi="宋体" w:eastAsia="宋体"/>
          <w:color w:val="000000"/>
          <w:sz w:val="20"/>
          <w:highlight w:val="white"/>
        </w:rPr>
        <w:t>Jload.concurrency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FF0000"/>
          <w:sz w:val="20"/>
          <w:highlight w:val="white"/>
        </w:rPr>
        <w:t>100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-</w:t>
      </w:r>
      <w:r>
        <w:rPr>
          <w:rFonts w:hint="eastAsia" w:ascii="宋体" w:hAnsi="宋体" w:eastAsia="宋体"/>
          <w:color w:val="000000"/>
          <w:sz w:val="20"/>
          <w:highlight w:val="white"/>
        </w:rPr>
        <w:t>Jload.count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=</w:t>
      </w:r>
      <w:r>
        <w:rPr>
          <w:rFonts w:hint="eastAsia" w:ascii="宋体" w:hAnsi="宋体" w:eastAsia="宋体"/>
          <w:color w:val="FF0000"/>
          <w:sz w:val="20"/>
          <w:highlight w:val="white"/>
        </w:rPr>
        <w:t>1</w:t>
      </w:r>
      <w:r>
        <w:rPr>
          <w:rFonts w:hint="eastAsia" w:ascii="宋体" w:hAnsi="宋体" w:eastAsia="宋体"/>
          <w:color w:val="000000"/>
          <w:sz w:val="20"/>
          <w:highlight w:val="white"/>
        </w:rPr>
        <w:t xml:space="preserve"> -e -o F</w:t>
      </w:r>
      <w:r>
        <w:rPr>
          <w:rFonts w:hint="eastAsia" w:ascii="宋体" w:hAnsi="宋体" w:eastAsia="宋体"/>
          <w:b/>
          <w:color w:val="804000"/>
          <w:sz w:val="20"/>
          <w:highlight w:val="white"/>
        </w:rPr>
        <w:t>:</w:t>
      </w:r>
      <w:r>
        <w:rPr>
          <w:rFonts w:hint="eastAsia" w:ascii="宋体" w:hAnsi="宋体" w:eastAsia="宋体"/>
          <w:color w:val="000000"/>
          <w:sz w:val="20"/>
          <w:highlight w:val="white"/>
        </w:rPr>
        <w:t>\digiwin\AutoTest\result</w:t>
      </w:r>
    </w:p>
    <w:p>
      <w:pPr>
        <w:pStyle w:val="5"/>
        <w:bidi w:val="0"/>
        <w:rPr>
          <w:rFonts w:hint="default" w:ascii="宋体" w:hAnsi="宋体" w:eastAsia="宋体"/>
          <w:color w:val="000000"/>
          <w:sz w:val="20"/>
          <w:highlight w:val="white"/>
          <w:lang w:val="en-US" w:eastAsia="zh-CN"/>
        </w:rPr>
      </w:pPr>
      <w:bookmarkStart w:id="32" w:name="_Toc28490"/>
      <w:r>
        <w:rPr>
          <w:rFonts w:hint="eastAsia"/>
          <w:lang w:val="en-US" w:eastAsia="zh-CN"/>
        </w:rPr>
        <w:t>3.3.3报表生成</w:t>
      </w:r>
      <w:bookmarkEnd w:id="32"/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933950" cy="2647950"/>
            <wp:effectExtent l="0" t="0" r="0" b="0"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116955" cy="1993265"/>
            <wp:effectExtent l="0" t="0" r="17145" b="6985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双击index.html 打开报表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790950" cy="1628775"/>
            <wp:effectExtent l="0" t="0" r="0" b="9525"/>
            <wp:docPr id="3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細明體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標楷體">
    <w:altName w:val="宋体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roman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tab/>
    </w:r>
    <w:sdt>
      <w:sdtPr>
        <w:id w:val="542484483"/>
      </w:sdtPr>
      <w:sdtContent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sdtContent>
    </w:sdt>
    <w:r>
      <w:tab/>
    </w:r>
    <w:r>
      <w:rPr>
        <w:rFonts w:hint="eastAsia" w:ascii="PMingLiU" w:hAnsi="PMingLiU" w:eastAsia="宋体"/>
        <w:lang w:eastAsia="zh-TW"/>
      </w:rPr>
      <w:t>研发处</w:t>
    </w:r>
    <w:r>
      <w:rPr>
        <w:rFonts w:eastAsia="宋体"/>
      </w:rPr>
      <w:t>/</w:t>
    </w:r>
    <w:r>
      <w:rPr>
        <w:rFonts w:hint="eastAsia" w:ascii="PMingLiU" w:hAnsi="PMingLiU" w:eastAsia="宋体"/>
        <w:lang w:eastAsia="zh-TW"/>
      </w:rPr>
      <w:t>技术中心</w:t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WordPictureWatermark5866341" o:spid="_x0000_s2056" o:spt="75" type="#_x0000_t75" style="position:absolute;left:0pt;margin-left:-90pt;margin-top:-71.95pt;height:841.9pt;width:595.2pt;mso-position-horizontal-relative:margin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鼎捷軟件_color"/>
          <o:lock v:ext="edit" aspectratio="t"/>
        </v:shape>
      </w:pict>
    </w:r>
    <w:r>
      <w:pict>
        <v:shape id="WordPictureWatermark9647236" o:spid="_x0000_s2055" o:spt="75" type="#_x0000_t75" style="position:absolute;left:0pt;height:462.8pt;width:449.3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无标题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WordPictureWatermark9647235" o:spid="_x0000_s2054" o:spt="75" type="#_x0000_t75" style="position:absolute;left:0pt;height:462.8pt;width:449.3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无标题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WordPictureWatermark9647234" o:spid="_x0000_s2049" o:spt="75" type="#_x0000_t75" style="position:absolute;left:0pt;height:462.8pt;width:449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无标题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119B73"/>
    <w:multiLevelType w:val="singleLevel"/>
    <w:tmpl w:val="88119B7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C55A31E"/>
    <w:multiLevelType w:val="singleLevel"/>
    <w:tmpl w:val="CC55A31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5CC9417"/>
    <w:multiLevelType w:val="singleLevel"/>
    <w:tmpl w:val="D5CC9417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DAB14526"/>
    <w:multiLevelType w:val="singleLevel"/>
    <w:tmpl w:val="DAB145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C84013B"/>
    <w:multiLevelType w:val="singleLevel"/>
    <w:tmpl w:val="DC84013B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F9711EFD"/>
    <w:multiLevelType w:val="singleLevel"/>
    <w:tmpl w:val="F9711EFD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6">
    <w:nsid w:val="487239B6"/>
    <w:multiLevelType w:val="multilevel"/>
    <w:tmpl w:val="487239B6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7">
    <w:nsid w:val="7666F338"/>
    <w:multiLevelType w:val="singleLevel"/>
    <w:tmpl w:val="7666F33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608"/>
    <w:rsid w:val="00035034"/>
    <w:rsid w:val="00041461"/>
    <w:rsid w:val="00056541"/>
    <w:rsid w:val="000643CD"/>
    <w:rsid w:val="00064F1C"/>
    <w:rsid w:val="0008540A"/>
    <w:rsid w:val="000912F1"/>
    <w:rsid w:val="00092520"/>
    <w:rsid w:val="00096690"/>
    <w:rsid w:val="000A3AA4"/>
    <w:rsid w:val="000A564B"/>
    <w:rsid w:val="000B40C7"/>
    <w:rsid w:val="000B4E88"/>
    <w:rsid w:val="000D26B3"/>
    <w:rsid w:val="000D6334"/>
    <w:rsid w:val="000F5CC1"/>
    <w:rsid w:val="001029D0"/>
    <w:rsid w:val="00110088"/>
    <w:rsid w:val="001108BE"/>
    <w:rsid w:val="001115F1"/>
    <w:rsid w:val="001133C5"/>
    <w:rsid w:val="00113E33"/>
    <w:rsid w:val="00114F7D"/>
    <w:rsid w:val="00121862"/>
    <w:rsid w:val="00123CDC"/>
    <w:rsid w:val="00141020"/>
    <w:rsid w:val="00160BFA"/>
    <w:rsid w:val="00164D74"/>
    <w:rsid w:val="00167C73"/>
    <w:rsid w:val="00173D79"/>
    <w:rsid w:val="00177178"/>
    <w:rsid w:val="00180008"/>
    <w:rsid w:val="0018443D"/>
    <w:rsid w:val="00185FBF"/>
    <w:rsid w:val="0018739B"/>
    <w:rsid w:val="00193E23"/>
    <w:rsid w:val="001962BE"/>
    <w:rsid w:val="0019684A"/>
    <w:rsid w:val="00196A2E"/>
    <w:rsid w:val="00196CC2"/>
    <w:rsid w:val="001A4F87"/>
    <w:rsid w:val="001A5C6D"/>
    <w:rsid w:val="001A6CFF"/>
    <w:rsid w:val="001C7B2C"/>
    <w:rsid w:val="001D3ED0"/>
    <w:rsid w:val="001D6FDB"/>
    <w:rsid w:val="001E17D0"/>
    <w:rsid w:val="001F415E"/>
    <w:rsid w:val="002070B5"/>
    <w:rsid w:val="002111C5"/>
    <w:rsid w:val="00212174"/>
    <w:rsid w:val="00222E31"/>
    <w:rsid w:val="00223F53"/>
    <w:rsid w:val="00226F78"/>
    <w:rsid w:val="00232D33"/>
    <w:rsid w:val="002348FA"/>
    <w:rsid w:val="00250EBD"/>
    <w:rsid w:val="00257248"/>
    <w:rsid w:val="00263DE7"/>
    <w:rsid w:val="00265D4D"/>
    <w:rsid w:val="002870DD"/>
    <w:rsid w:val="00293CE2"/>
    <w:rsid w:val="002A3A9B"/>
    <w:rsid w:val="002A438A"/>
    <w:rsid w:val="002A7D1F"/>
    <w:rsid w:val="002B2AAD"/>
    <w:rsid w:val="002C385E"/>
    <w:rsid w:val="002D66C3"/>
    <w:rsid w:val="002F2F06"/>
    <w:rsid w:val="002F6FF7"/>
    <w:rsid w:val="00303238"/>
    <w:rsid w:val="0030506D"/>
    <w:rsid w:val="00310851"/>
    <w:rsid w:val="00310A47"/>
    <w:rsid w:val="0031282B"/>
    <w:rsid w:val="0032193F"/>
    <w:rsid w:val="00327B6D"/>
    <w:rsid w:val="00336467"/>
    <w:rsid w:val="003442D9"/>
    <w:rsid w:val="00350602"/>
    <w:rsid w:val="00351973"/>
    <w:rsid w:val="00362D34"/>
    <w:rsid w:val="003658D4"/>
    <w:rsid w:val="00373281"/>
    <w:rsid w:val="00374218"/>
    <w:rsid w:val="003806FD"/>
    <w:rsid w:val="00381E3A"/>
    <w:rsid w:val="00383F3C"/>
    <w:rsid w:val="003A5401"/>
    <w:rsid w:val="003B033B"/>
    <w:rsid w:val="003B2F99"/>
    <w:rsid w:val="003B78AB"/>
    <w:rsid w:val="003B7B35"/>
    <w:rsid w:val="003E2BD9"/>
    <w:rsid w:val="003F7B26"/>
    <w:rsid w:val="00400CC6"/>
    <w:rsid w:val="004125A3"/>
    <w:rsid w:val="004209BB"/>
    <w:rsid w:val="0042770D"/>
    <w:rsid w:val="004323C9"/>
    <w:rsid w:val="00435E1A"/>
    <w:rsid w:val="00443B17"/>
    <w:rsid w:val="00454178"/>
    <w:rsid w:val="00472DED"/>
    <w:rsid w:val="00476AB2"/>
    <w:rsid w:val="004914F3"/>
    <w:rsid w:val="004925F2"/>
    <w:rsid w:val="0049765C"/>
    <w:rsid w:val="004A7450"/>
    <w:rsid w:val="004B2A5B"/>
    <w:rsid w:val="004B600D"/>
    <w:rsid w:val="004D1C84"/>
    <w:rsid w:val="004D5D44"/>
    <w:rsid w:val="004D6C5B"/>
    <w:rsid w:val="004E564B"/>
    <w:rsid w:val="004F6A52"/>
    <w:rsid w:val="00504C7F"/>
    <w:rsid w:val="005052EA"/>
    <w:rsid w:val="00507FEF"/>
    <w:rsid w:val="00511628"/>
    <w:rsid w:val="005221EF"/>
    <w:rsid w:val="00522475"/>
    <w:rsid w:val="00536FC5"/>
    <w:rsid w:val="005430D5"/>
    <w:rsid w:val="0054458B"/>
    <w:rsid w:val="00552333"/>
    <w:rsid w:val="00553462"/>
    <w:rsid w:val="0056035A"/>
    <w:rsid w:val="00565AA4"/>
    <w:rsid w:val="00591C8B"/>
    <w:rsid w:val="005A0981"/>
    <w:rsid w:val="005A2199"/>
    <w:rsid w:val="005B43E5"/>
    <w:rsid w:val="005C7CD7"/>
    <w:rsid w:val="005D0303"/>
    <w:rsid w:val="005D1693"/>
    <w:rsid w:val="005D2CFA"/>
    <w:rsid w:val="005F50A8"/>
    <w:rsid w:val="006027BC"/>
    <w:rsid w:val="0060281E"/>
    <w:rsid w:val="0062345E"/>
    <w:rsid w:val="00630AB1"/>
    <w:rsid w:val="006329DD"/>
    <w:rsid w:val="00662E1D"/>
    <w:rsid w:val="00665F34"/>
    <w:rsid w:val="0067765B"/>
    <w:rsid w:val="006805E2"/>
    <w:rsid w:val="006924C8"/>
    <w:rsid w:val="006B591B"/>
    <w:rsid w:val="006C1D98"/>
    <w:rsid w:val="006C551B"/>
    <w:rsid w:val="006D3E39"/>
    <w:rsid w:val="006E21E1"/>
    <w:rsid w:val="006E4B63"/>
    <w:rsid w:val="006F51C7"/>
    <w:rsid w:val="00710B35"/>
    <w:rsid w:val="007247D0"/>
    <w:rsid w:val="007313BC"/>
    <w:rsid w:val="00733A9B"/>
    <w:rsid w:val="0073680A"/>
    <w:rsid w:val="00743B92"/>
    <w:rsid w:val="00753E66"/>
    <w:rsid w:val="00757A51"/>
    <w:rsid w:val="00760774"/>
    <w:rsid w:val="00761014"/>
    <w:rsid w:val="007616A6"/>
    <w:rsid w:val="00765F06"/>
    <w:rsid w:val="007678EF"/>
    <w:rsid w:val="00781B0D"/>
    <w:rsid w:val="00782E06"/>
    <w:rsid w:val="007A2A5E"/>
    <w:rsid w:val="007A2F33"/>
    <w:rsid w:val="007A356F"/>
    <w:rsid w:val="007B1D91"/>
    <w:rsid w:val="007B32B0"/>
    <w:rsid w:val="007B3F9F"/>
    <w:rsid w:val="007C09DB"/>
    <w:rsid w:val="007C2564"/>
    <w:rsid w:val="007D1328"/>
    <w:rsid w:val="007D1C31"/>
    <w:rsid w:val="007E08A4"/>
    <w:rsid w:val="007E567C"/>
    <w:rsid w:val="008007A9"/>
    <w:rsid w:val="00801836"/>
    <w:rsid w:val="008271A3"/>
    <w:rsid w:val="00837DA5"/>
    <w:rsid w:val="00837EE1"/>
    <w:rsid w:val="00856327"/>
    <w:rsid w:val="008627E1"/>
    <w:rsid w:val="008712E1"/>
    <w:rsid w:val="008A6161"/>
    <w:rsid w:val="008A726F"/>
    <w:rsid w:val="008B3AE5"/>
    <w:rsid w:val="008C3ECB"/>
    <w:rsid w:val="008D0B04"/>
    <w:rsid w:val="008D1C3E"/>
    <w:rsid w:val="008D319C"/>
    <w:rsid w:val="008D7423"/>
    <w:rsid w:val="008E0D3A"/>
    <w:rsid w:val="008F08E0"/>
    <w:rsid w:val="008F4C80"/>
    <w:rsid w:val="008F566D"/>
    <w:rsid w:val="008F58B3"/>
    <w:rsid w:val="008F5C6C"/>
    <w:rsid w:val="008F78E3"/>
    <w:rsid w:val="0091095B"/>
    <w:rsid w:val="00911752"/>
    <w:rsid w:val="00913A55"/>
    <w:rsid w:val="009269E8"/>
    <w:rsid w:val="00930B2D"/>
    <w:rsid w:val="00932ACC"/>
    <w:rsid w:val="00945DB2"/>
    <w:rsid w:val="00952A2F"/>
    <w:rsid w:val="00955235"/>
    <w:rsid w:val="009707A9"/>
    <w:rsid w:val="00972A6B"/>
    <w:rsid w:val="0097407B"/>
    <w:rsid w:val="0098520B"/>
    <w:rsid w:val="00985F4B"/>
    <w:rsid w:val="0099576B"/>
    <w:rsid w:val="0099718B"/>
    <w:rsid w:val="009B75FE"/>
    <w:rsid w:val="009C7D41"/>
    <w:rsid w:val="009D7426"/>
    <w:rsid w:val="009F7280"/>
    <w:rsid w:val="00A07018"/>
    <w:rsid w:val="00A07D2A"/>
    <w:rsid w:val="00A10CC0"/>
    <w:rsid w:val="00A20E4E"/>
    <w:rsid w:val="00A27A78"/>
    <w:rsid w:val="00A35408"/>
    <w:rsid w:val="00A35A89"/>
    <w:rsid w:val="00A35F5D"/>
    <w:rsid w:val="00A37125"/>
    <w:rsid w:val="00A40067"/>
    <w:rsid w:val="00A53384"/>
    <w:rsid w:val="00A60380"/>
    <w:rsid w:val="00A62C28"/>
    <w:rsid w:val="00A64FFD"/>
    <w:rsid w:val="00A65478"/>
    <w:rsid w:val="00A715EC"/>
    <w:rsid w:val="00A7397B"/>
    <w:rsid w:val="00A80354"/>
    <w:rsid w:val="00A81755"/>
    <w:rsid w:val="00A8461A"/>
    <w:rsid w:val="00A92711"/>
    <w:rsid w:val="00AA7D33"/>
    <w:rsid w:val="00AB3E6D"/>
    <w:rsid w:val="00AC65B0"/>
    <w:rsid w:val="00AD0CB3"/>
    <w:rsid w:val="00AD12DA"/>
    <w:rsid w:val="00AD34C3"/>
    <w:rsid w:val="00AE08D2"/>
    <w:rsid w:val="00AE2595"/>
    <w:rsid w:val="00AF1E83"/>
    <w:rsid w:val="00AF4DF0"/>
    <w:rsid w:val="00AF781A"/>
    <w:rsid w:val="00B23416"/>
    <w:rsid w:val="00B33C93"/>
    <w:rsid w:val="00B4217B"/>
    <w:rsid w:val="00B43BC6"/>
    <w:rsid w:val="00B450F8"/>
    <w:rsid w:val="00B55D54"/>
    <w:rsid w:val="00B66E11"/>
    <w:rsid w:val="00B67DD7"/>
    <w:rsid w:val="00B81B27"/>
    <w:rsid w:val="00B87A1C"/>
    <w:rsid w:val="00B92815"/>
    <w:rsid w:val="00BA0E5E"/>
    <w:rsid w:val="00BA3B1E"/>
    <w:rsid w:val="00BC411A"/>
    <w:rsid w:val="00BD5701"/>
    <w:rsid w:val="00BD7855"/>
    <w:rsid w:val="00BE2AE7"/>
    <w:rsid w:val="00BE49C3"/>
    <w:rsid w:val="00BF1260"/>
    <w:rsid w:val="00C005B4"/>
    <w:rsid w:val="00C04152"/>
    <w:rsid w:val="00C228B7"/>
    <w:rsid w:val="00C23A02"/>
    <w:rsid w:val="00C26E82"/>
    <w:rsid w:val="00C275E1"/>
    <w:rsid w:val="00C33FE6"/>
    <w:rsid w:val="00C346B7"/>
    <w:rsid w:val="00C34C99"/>
    <w:rsid w:val="00C4189B"/>
    <w:rsid w:val="00C5442D"/>
    <w:rsid w:val="00C63973"/>
    <w:rsid w:val="00C659BA"/>
    <w:rsid w:val="00C711D7"/>
    <w:rsid w:val="00C7239C"/>
    <w:rsid w:val="00C760AF"/>
    <w:rsid w:val="00C8608F"/>
    <w:rsid w:val="00C8681B"/>
    <w:rsid w:val="00CA0009"/>
    <w:rsid w:val="00CA08E8"/>
    <w:rsid w:val="00CA4B06"/>
    <w:rsid w:val="00CB46E8"/>
    <w:rsid w:val="00CB5C07"/>
    <w:rsid w:val="00CC5381"/>
    <w:rsid w:val="00CC5675"/>
    <w:rsid w:val="00CE4506"/>
    <w:rsid w:val="00CF0CC2"/>
    <w:rsid w:val="00CF75EC"/>
    <w:rsid w:val="00D05DBF"/>
    <w:rsid w:val="00D06A05"/>
    <w:rsid w:val="00D07DCC"/>
    <w:rsid w:val="00D41F4C"/>
    <w:rsid w:val="00D505CE"/>
    <w:rsid w:val="00D564F5"/>
    <w:rsid w:val="00D636F9"/>
    <w:rsid w:val="00D66CC6"/>
    <w:rsid w:val="00D73178"/>
    <w:rsid w:val="00DD15BE"/>
    <w:rsid w:val="00DD1D3A"/>
    <w:rsid w:val="00DE30BE"/>
    <w:rsid w:val="00DE75D9"/>
    <w:rsid w:val="00DF03F2"/>
    <w:rsid w:val="00DF17F0"/>
    <w:rsid w:val="00DF5130"/>
    <w:rsid w:val="00DF5B9F"/>
    <w:rsid w:val="00E03630"/>
    <w:rsid w:val="00E2028E"/>
    <w:rsid w:val="00E222C1"/>
    <w:rsid w:val="00E24FFE"/>
    <w:rsid w:val="00E4020E"/>
    <w:rsid w:val="00E42477"/>
    <w:rsid w:val="00E425AF"/>
    <w:rsid w:val="00E43B3F"/>
    <w:rsid w:val="00E44B38"/>
    <w:rsid w:val="00E56CD7"/>
    <w:rsid w:val="00E6685A"/>
    <w:rsid w:val="00E74734"/>
    <w:rsid w:val="00E760AA"/>
    <w:rsid w:val="00E81065"/>
    <w:rsid w:val="00E84D5B"/>
    <w:rsid w:val="00EA384F"/>
    <w:rsid w:val="00EA6B70"/>
    <w:rsid w:val="00EB0FEF"/>
    <w:rsid w:val="00EB2EC4"/>
    <w:rsid w:val="00EB4BA7"/>
    <w:rsid w:val="00ED3DD3"/>
    <w:rsid w:val="00EF67F5"/>
    <w:rsid w:val="00F005D4"/>
    <w:rsid w:val="00F173AF"/>
    <w:rsid w:val="00F244A0"/>
    <w:rsid w:val="00F4465F"/>
    <w:rsid w:val="00F44AB3"/>
    <w:rsid w:val="00F4702A"/>
    <w:rsid w:val="00F5635F"/>
    <w:rsid w:val="00F573AD"/>
    <w:rsid w:val="00F649B6"/>
    <w:rsid w:val="00F6798B"/>
    <w:rsid w:val="00F72BE5"/>
    <w:rsid w:val="00F7357C"/>
    <w:rsid w:val="00F76AB9"/>
    <w:rsid w:val="00F82712"/>
    <w:rsid w:val="00F82F3C"/>
    <w:rsid w:val="00F90FB3"/>
    <w:rsid w:val="00F92E4B"/>
    <w:rsid w:val="00FA02F0"/>
    <w:rsid w:val="00FC30A6"/>
    <w:rsid w:val="00FD3321"/>
    <w:rsid w:val="00FE2119"/>
    <w:rsid w:val="00FE48AF"/>
    <w:rsid w:val="00FF2457"/>
    <w:rsid w:val="011E09BA"/>
    <w:rsid w:val="015049CF"/>
    <w:rsid w:val="01646FD9"/>
    <w:rsid w:val="01760D03"/>
    <w:rsid w:val="01A53470"/>
    <w:rsid w:val="01C43D7D"/>
    <w:rsid w:val="01FB335B"/>
    <w:rsid w:val="02022ABE"/>
    <w:rsid w:val="022F7E77"/>
    <w:rsid w:val="02544EC8"/>
    <w:rsid w:val="02755FC1"/>
    <w:rsid w:val="027D1704"/>
    <w:rsid w:val="027D6CAB"/>
    <w:rsid w:val="02A176CA"/>
    <w:rsid w:val="02CB23A3"/>
    <w:rsid w:val="02D01D56"/>
    <w:rsid w:val="02DF2F7C"/>
    <w:rsid w:val="031769DC"/>
    <w:rsid w:val="033075DF"/>
    <w:rsid w:val="033B50DB"/>
    <w:rsid w:val="03741861"/>
    <w:rsid w:val="03C8688B"/>
    <w:rsid w:val="03E37ED2"/>
    <w:rsid w:val="043845DB"/>
    <w:rsid w:val="0463474D"/>
    <w:rsid w:val="04754E12"/>
    <w:rsid w:val="048E2A34"/>
    <w:rsid w:val="04AE7532"/>
    <w:rsid w:val="04C34185"/>
    <w:rsid w:val="04D776DB"/>
    <w:rsid w:val="05507C1F"/>
    <w:rsid w:val="058B03CF"/>
    <w:rsid w:val="05B458C2"/>
    <w:rsid w:val="05CC703B"/>
    <w:rsid w:val="060D34BC"/>
    <w:rsid w:val="061A0AA6"/>
    <w:rsid w:val="06591C1F"/>
    <w:rsid w:val="06E315AB"/>
    <w:rsid w:val="07085AD1"/>
    <w:rsid w:val="072A3972"/>
    <w:rsid w:val="075E1C1B"/>
    <w:rsid w:val="077D18A3"/>
    <w:rsid w:val="07980F88"/>
    <w:rsid w:val="082D5F17"/>
    <w:rsid w:val="083252D1"/>
    <w:rsid w:val="08636D7A"/>
    <w:rsid w:val="087355A3"/>
    <w:rsid w:val="0877301B"/>
    <w:rsid w:val="087D046C"/>
    <w:rsid w:val="08B1110C"/>
    <w:rsid w:val="08D77E35"/>
    <w:rsid w:val="08F10D8C"/>
    <w:rsid w:val="08F80549"/>
    <w:rsid w:val="08FA58D6"/>
    <w:rsid w:val="09160045"/>
    <w:rsid w:val="092C550B"/>
    <w:rsid w:val="0939719D"/>
    <w:rsid w:val="09434D8A"/>
    <w:rsid w:val="09A40918"/>
    <w:rsid w:val="09F31555"/>
    <w:rsid w:val="0A05013F"/>
    <w:rsid w:val="0A2E1CFF"/>
    <w:rsid w:val="0A5D03AD"/>
    <w:rsid w:val="0AA36DFA"/>
    <w:rsid w:val="0AB237B2"/>
    <w:rsid w:val="0AB55112"/>
    <w:rsid w:val="0AF27276"/>
    <w:rsid w:val="0B691F52"/>
    <w:rsid w:val="0B8667CF"/>
    <w:rsid w:val="0BD50017"/>
    <w:rsid w:val="0BFA397A"/>
    <w:rsid w:val="0C465F1A"/>
    <w:rsid w:val="0C721BBD"/>
    <w:rsid w:val="0D0F4906"/>
    <w:rsid w:val="0D3F4687"/>
    <w:rsid w:val="0D8322BF"/>
    <w:rsid w:val="0D9864E3"/>
    <w:rsid w:val="0D9B12F7"/>
    <w:rsid w:val="0DDC1481"/>
    <w:rsid w:val="0DF3428C"/>
    <w:rsid w:val="0DF37492"/>
    <w:rsid w:val="0E043819"/>
    <w:rsid w:val="0E31502E"/>
    <w:rsid w:val="0E440677"/>
    <w:rsid w:val="0E53014F"/>
    <w:rsid w:val="0EF50661"/>
    <w:rsid w:val="0F2B41FA"/>
    <w:rsid w:val="0F447020"/>
    <w:rsid w:val="0F490C57"/>
    <w:rsid w:val="0F583471"/>
    <w:rsid w:val="0F6C5AC3"/>
    <w:rsid w:val="0F7A50BB"/>
    <w:rsid w:val="0F814A5E"/>
    <w:rsid w:val="10003F7D"/>
    <w:rsid w:val="100E7E42"/>
    <w:rsid w:val="10683225"/>
    <w:rsid w:val="10785922"/>
    <w:rsid w:val="1085193B"/>
    <w:rsid w:val="108D63E0"/>
    <w:rsid w:val="10CD1DA8"/>
    <w:rsid w:val="10CD319A"/>
    <w:rsid w:val="11606511"/>
    <w:rsid w:val="1179791E"/>
    <w:rsid w:val="11D57A48"/>
    <w:rsid w:val="11F90509"/>
    <w:rsid w:val="11FA5B5D"/>
    <w:rsid w:val="12225E4E"/>
    <w:rsid w:val="12564972"/>
    <w:rsid w:val="128941CC"/>
    <w:rsid w:val="12C779FC"/>
    <w:rsid w:val="12E40817"/>
    <w:rsid w:val="12E74F9E"/>
    <w:rsid w:val="133D5178"/>
    <w:rsid w:val="135520A0"/>
    <w:rsid w:val="143807B5"/>
    <w:rsid w:val="14BE0A41"/>
    <w:rsid w:val="15163FC5"/>
    <w:rsid w:val="151970BB"/>
    <w:rsid w:val="153D0A96"/>
    <w:rsid w:val="154A2799"/>
    <w:rsid w:val="155A378A"/>
    <w:rsid w:val="15B20AB4"/>
    <w:rsid w:val="15BA76D9"/>
    <w:rsid w:val="161372A6"/>
    <w:rsid w:val="16315B68"/>
    <w:rsid w:val="163C3F02"/>
    <w:rsid w:val="16657E5E"/>
    <w:rsid w:val="167A67BA"/>
    <w:rsid w:val="16B15551"/>
    <w:rsid w:val="16DF3156"/>
    <w:rsid w:val="16FB5D87"/>
    <w:rsid w:val="171861F7"/>
    <w:rsid w:val="17214573"/>
    <w:rsid w:val="1764406D"/>
    <w:rsid w:val="17870416"/>
    <w:rsid w:val="17E23F70"/>
    <w:rsid w:val="182B3095"/>
    <w:rsid w:val="1853178E"/>
    <w:rsid w:val="18885A3B"/>
    <w:rsid w:val="18D413C9"/>
    <w:rsid w:val="18D968FD"/>
    <w:rsid w:val="190E7873"/>
    <w:rsid w:val="190F76F1"/>
    <w:rsid w:val="19672EF8"/>
    <w:rsid w:val="197A45DE"/>
    <w:rsid w:val="19C30A82"/>
    <w:rsid w:val="19DE5BB0"/>
    <w:rsid w:val="19E15C9E"/>
    <w:rsid w:val="1A610390"/>
    <w:rsid w:val="1A65334D"/>
    <w:rsid w:val="1AF56215"/>
    <w:rsid w:val="1B3834ED"/>
    <w:rsid w:val="1B55751F"/>
    <w:rsid w:val="1B6B12D6"/>
    <w:rsid w:val="1B731318"/>
    <w:rsid w:val="1B8D750E"/>
    <w:rsid w:val="1BE72EE0"/>
    <w:rsid w:val="1BFD2D39"/>
    <w:rsid w:val="1C3A7A21"/>
    <w:rsid w:val="1C4C475F"/>
    <w:rsid w:val="1C697283"/>
    <w:rsid w:val="1C747CDA"/>
    <w:rsid w:val="1C757852"/>
    <w:rsid w:val="1C797295"/>
    <w:rsid w:val="1C822312"/>
    <w:rsid w:val="1C985846"/>
    <w:rsid w:val="1CB75EAA"/>
    <w:rsid w:val="1CF239D9"/>
    <w:rsid w:val="1D0439CE"/>
    <w:rsid w:val="1D23509C"/>
    <w:rsid w:val="1D2D4951"/>
    <w:rsid w:val="1D854A9F"/>
    <w:rsid w:val="1DB86047"/>
    <w:rsid w:val="1DBF05B6"/>
    <w:rsid w:val="1DBF4DCC"/>
    <w:rsid w:val="1DD12EB1"/>
    <w:rsid w:val="1E182EAD"/>
    <w:rsid w:val="1E232228"/>
    <w:rsid w:val="1E2743D6"/>
    <w:rsid w:val="1E8424B4"/>
    <w:rsid w:val="1E8A0A42"/>
    <w:rsid w:val="1EBA4D96"/>
    <w:rsid w:val="1EC029F8"/>
    <w:rsid w:val="1ED0774D"/>
    <w:rsid w:val="1F3345EE"/>
    <w:rsid w:val="1F651FED"/>
    <w:rsid w:val="205D3375"/>
    <w:rsid w:val="208A15E9"/>
    <w:rsid w:val="20B14482"/>
    <w:rsid w:val="20D53E9D"/>
    <w:rsid w:val="20D82BD1"/>
    <w:rsid w:val="20E4002B"/>
    <w:rsid w:val="211E716D"/>
    <w:rsid w:val="212F76E6"/>
    <w:rsid w:val="21537410"/>
    <w:rsid w:val="21747CDE"/>
    <w:rsid w:val="218A10EE"/>
    <w:rsid w:val="21931B54"/>
    <w:rsid w:val="22083138"/>
    <w:rsid w:val="22511C80"/>
    <w:rsid w:val="22905817"/>
    <w:rsid w:val="22B4467E"/>
    <w:rsid w:val="22CE76EA"/>
    <w:rsid w:val="22E53255"/>
    <w:rsid w:val="230D7702"/>
    <w:rsid w:val="23131F92"/>
    <w:rsid w:val="23180EB7"/>
    <w:rsid w:val="234B2F92"/>
    <w:rsid w:val="235E301F"/>
    <w:rsid w:val="23CD499A"/>
    <w:rsid w:val="23D5574A"/>
    <w:rsid w:val="23E778F8"/>
    <w:rsid w:val="242C5F90"/>
    <w:rsid w:val="243279D1"/>
    <w:rsid w:val="24485529"/>
    <w:rsid w:val="24765BB9"/>
    <w:rsid w:val="247A76DE"/>
    <w:rsid w:val="24B00837"/>
    <w:rsid w:val="24E01F0F"/>
    <w:rsid w:val="24FA61C2"/>
    <w:rsid w:val="251F1320"/>
    <w:rsid w:val="2533531F"/>
    <w:rsid w:val="2538079D"/>
    <w:rsid w:val="25795310"/>
    <w:rsid w:val="258549D3"/>
    <w:rsid w:val="25C50E06"/>
    <w:rsid w:val="25DF666D"/>
    <w:rsid w:val="25EE4994"/>
    <w:rsid w:val="26645B74"/>
    <w:rsid w:val="266F545A"/>
    <w:rsid w:val="2682627F"/>
    <w:rsid w:val="26C67DD7"/>
    <w:rsid w:val="26CA787A"/>
    <w:rsid w:val="26CD3A45"/>
    <w:rsid w:val="26D33FB9"/>
    <w:rsid w:val="26E377C2"/>
    <w:rsid w:val="26F14B78"/>
    <w:rsid w:val="27991037"/>
    <w:rsid w:val="27B704D7"/>
    <w:rsid w:val="27C361B1"/>
    <w:rsid w:val="27D53307"/>
    <w:rsid w:val="284B086F"/>
    <w:rsid w:val="28516235"/>
    <w:rsid w:val="285F29A8"/>
    <w:rsid w:val="28C103A2"/>
    <w:rsid w:val="28CB3D61"/>
    <w:rsid w:val="28D150FA"/>
    <w:rsid w:val="28DF5880"/>
    <w:rsid w:val="28E21BFD"/>
    <w:rsid w:val="291237CE"/>
    <w:rsid w:val="29513A37"/>
    <w:rsid w:val="29A26D86"/>
    <w:rsid w:val="29B92C83"/>
    <w:rsid w:val="29DA7F1D"/>
    <w:rsid w:val="2A004490"/>
    <w:rsid w:val="2A387AF4"/>
    <w:rsid w:val="2AAA5B0B"/>
    <w:rsid w:val="2AC540DB"/>
    <w:rsid w:val="2B021350"/>
    <w:rsid w:val="2B03608F"/>
    <w:rsid w:val="2B1117CD"/>
    <w:rsid w:val="2B162596"/>
    <w:rsid w:val="2B406149"/>
    <w:rsid w:val="2B4113DE"/>
    <w:rsid w:val="2B7449C7"/>
    <w:rsid w:val="2B870F0E"/>
    <w:rsid w:val="2BB41155"/>
    <w:rsid w:val="2BD300C9"/>
    <w:rsid w:val="2BFE288E"/>
    <w:rsid w:val="2C485CFE"/>
    <w:rsid w:val="2CAA6D62"/>
    <w:rsid w:val="2CC86FE1"/>
    <w:rsid w:val="2CE059C5"/>
    <w:rsid w:val="2CF8157B"/>
    <w:rsid w:val="2D352141"/>
    <w:rsid w:val="2D3A74CC"/>
    <w:rsid w:val="2DAC5F95"/>
    <w:rsid w:val="2DB5487C"/>
    <w:rsid w:val="2DB7011F"/>
    <w:rsid w:val="2DC03D1A"/>
    <w:rsid w:val="2DCA62A6"/>
    <w:rsid w:val="2DD16BF3"/>
    <w:rsid w:val="2DE40F31"/>
    <w:rsid w:val="2E627C2B"/>
    <w:rsid w:val="2E7A1DD7"/>
    <w:rsid w:val="2EB257D4"/>
    <w:rsid w:val="2EC27AEB"/>
    <w:rsid w:val="2F0276A6"/>
    <w:rsid w:val="2F2E71F4"/>
    <w:rsid w:val="2F844D98"/>
    <w:rsid w:val="3005368F"/>
    <w:rsid w:val="304A5F81"/>
    <w:rsid w:val="308D5D87"/>
    <w:rsid w:val="308E2AC8"/>
    <w:rsid w:val="30FD57E0"/>
    <w:rsid w:val="312737A2"/>
    <w:rsid w:val="312F06E6"/>
    <w:rsid w:val="31487FD3"/>
    <w:rsid w:val="31C17F9B"/>
    <w:rsid w:val="31D5469D"/>
    <w:rsid w:val="32173327"/>
    <w:rsid w:val="32631FD9"/>
    <w:rsid w:val="32774535"/>
    <w:rsid w:val="32D7641F"/>
    <w:rsid w:val="32DD0256"/>
    <w:rsid w:val="330E1269"/>
    <w:rsid w:val="332F5B9F"/>
    <w:rsid w:val="33325F2D"/>
    <w:rsid w:val="333F035B"/>
    <w:rsid w:val="3347662B"/>
    <w:rsid w:val="339E2B06"/>
    <w:rsid w:val="340F0C02"/>
    <w:rsid w:val="342B35DF"/>
    <w:rsid w:val="342E620E"/>
    <w:rsid w:val="344327D7"/>
    <w:rsid w:val="34497270"/>
    <w:rsid w:val="345704C7"/>
    <w:rsid w:val="34634C4E"/>
    <w:rsid w:val="347412CB"/>
    <w:rsid w:val="347B2BE1"/>
    <w:rsid w:val="34B540C4"/>
    <w:rsid w:val="3502464F"/>
    <w:rsid w:val="354F6107"/>
    <w:rsid w:val="355C3E10"/>
    <w:rsid w:val="35C14D2E"/>
    <w:rsid w:val="35C25C6B"/>
    <w:rsid w:val="360942BD"/>
    <w:rsid w:val="363C59C8"/>
    <w:rsid w:val="364E6BCA"/>
    <w:rsid w:val="365021C0"/>
    <w:rsid w:val="36587406"/>
    <w:rsid w:val="36664323"/>
    <w:rsid w:val="36822B3C"/>
    <w:rsid w:val="36974AC7"/>
    <w:rsid w:val="369D0893"/>
    <w:rsid w:val="36F47FF8"/>
    <w:rsid w:val="373D1CD6"/>
    <w:rsid w:val="37550A71"/>
    <w:rsid w:val="379163EB"/>
    <w:rsid w:val="37D71834"/>
    <w:rsid w:val="37F26072"/>
    <w:rsid w:val="380815E2"/>
    <w:rsid w:val="385278B0"/>
    <w:rsid w:val="387811C1"/>
    <w:rsid w:val="38A042E4"/>
    <w:rsid w:val="38D0361D"/>
    <w:rsid w:val="392A75BA"/>
    <w:rsid w:val="394155A0"/>
    <w:rsid w:val="398B69BC"/>
    <w:rsid w:val="399C1554"/>
    <w:rsid w:val="3A665038"/>
    <w:rsid w:val="3B19507E"/>
    <w:rsid w:val="3B523384"/>
    <w:rsid w:val="3B686F70"/>
    <w:rsid w:val="3B6E423A"/>
    <w:rsid w:val="3B7B2D59"/>
    <w:rsid w:val="3B950F09"/>
    <w:rsid w:val="3BB14606"/>
    <w:rsid w:val="3BB412C7"/>
    <w:rsid w:val="3BCA2202"/>
    <w:rsid w:val="3CA41081"/>
    <w:rsid w:val="3CE67493"/>
    <w:rsid w:val="3CF11656"/>
    <w:rsid w:val="3D1B2170"/>
    <w:rsid w:val="3D1F3578"/>
    <w:rsid w:val="3D2458FB"/>
    <w:rsid w:val="3D444768"/>
    <w:rsid w:val="3D4A1729"/>
    <w:rsid w:val="3D4B45D7"/>
    <w:rsid w:val="3D513B6F"/>
    <w:rsid w:val="3D5C73FF"/>
    <w:rsid w:val="3D5D0387"/>
    <w:rsid w:val="3D7B6B69"/>
    <w:rsid w:val="3D812521"/>
    <w:rsid w:val="3D92340F"/>
    <w:rsid w:val="3DE3748C"/>
    <w:rsid w:val="3DF877CD"/>
    <w:rsid w:val="3E000156"/>
    <w:rsid w:val="3E2E13C0"/>
    <w:rsid w:val="3E4100A1"/>
    <w:rsid w:val="3E467428"/>
    <w:rsid w:val="3E486411"/>
    <w:rsid w:val="3E4F35CD"/>
    <w:rsid w:val="3E660E5F"/>
    <w:rsid w:val="3E6B58B5"/>
    <w:rsid w:val="3E817883"/>
    <w:rsid w:val="3EDB52D1"/>
    <w:rsid w:val="3EE52258"/>
    <w:rsid w:val="3EED706F"/>
    <w:rsid w:val="3F31637B"/>
    <w:rsid w:val="3F486700"/>
    <w:rsid w:val="3F9237A5"/>
    <w:rsid w:val="40187758"/>
    <w:rsid w:val="404715B9"/>
    <w:rsid w:val="40B25EBE"/>
    <w:rsid w:val="40B856D9"/>
    <w:rsid w:val="40C03756"/>
    <w:rsid w:val="40C56966"/>
    <w:rsid w:val="411D3B25"/>
    <w:rsid w:val="412941E4"/>
    <w:rsid w:val="413825F6"/>
    <w:rsid w:val="41664EBF"/>
    <w:rsid w:val="418E204A"/>
    <w:rsid w:val="41985CEA"/>
    <w:rsid w:val="419F653F"/>
    <w:rsid w:val="41C15103"/>
    <w:rsid w:val="41EE4E53"/>
    <w:rsid w:val="41F06638"/>
    <w:rsid w:val="427F549E"/>
    <w:rsid w:val="42C26DC1"/>
    <w:rsid w:val="430E31CA"/>
    <w:rsid w:val="43143A84"/>
    <w:rsid w:val="434D26C0"/>
    <w:rsid w:val="435E5971"/>
    <w:rsid w:val="436B34AE"/>
    <w:rsid w:val="4373389B"/>
    <w:rsid w:val="43886885"/>
    <w:rsid w:val="43B93F61"/>
    <w:rsid w:val="43C434D0"/>
    <w:rsid w:val="43F61D77"/>
    <w:rsid w:val="43FB759C"/>
    <w:rsid w:val="44172317"/>
    <w:rsid w:val="4440006D"/>
    <w:rsid w:val="445A0C05"/>
    <w:rsid w:val="448B13AF"/>
    <w:rsid w:val="44C0574A"/>
    <w:rsid w:val="44D21886"/>
    <w:rsid w:val="450F687C"/>
    <w:rsid w:val="453F4D0B"/>
    <w:rsid w:val="456B2C40"/>
    <w:rsid w:val="457E4991"/>
    <w:rsid w:val="45C25891"/>
    <w:rsid w:val="45C96CF6"/>
    <w:rsid w:val="45CE5528"/>
    <w:rsid w:val="45D31993"/>
    <w:rsid w:val="46010C96"/>
    <w:rsid w:val="460163F4"/>
    <w:rsid w:val="46022F79"/>
    <w:rsid w:val="461A281D"/>
    <w:rsid w:val="464040E1"/>
    <w:rsid w:val="46527FE8"/>
    <w:rsid w:val="465A7BB4"/>
    <w:rsid w:val="4663706D"/>
    <w:rsid w:val="467E6156"/>
    <w:rsid w:val="46A02221"/>
    <w:rsid w:val="46A84E73"/>
    <w:rsid w:val="46F6428D"/>
    <w:rsid w:val="47101340"/>
    <w:rsid w:val="473D4272"/>
    <w:rsid w:val="477A0CA7"/>
    <w:rsid w:val="480305E5"/>
    <w:rsid w:val="482332F9"/>
    <w:rsid w:val="485226A2"/>
    <w:rsid w:val="48B07FE6"/>
    <w:rsid w:val="49277D30"/>
    <w:rsid w:val="493774DB"/>
    <w:rsid w:val="496E4F4D"/>
    <w:rsid w:val="49952C2C"/>
    <w:rsid w:val="49977F4B"/>
    <w:rsid w:val="49C11672"/>
    <w:rsid w:val="49C630CA"/>
    <w:rsid w:val="49C8764D"/>
    <w:rsid w:val="49D86D24"/>
    <w:rsid w:val="4A1273D5"/>
    <w:rsid w:val="4A2B5850"/>
    <w:rsid w:val="4A3D4916"/>
    <w:rsid w:val="4A3F0F9E"/>
    <w:rsid w:val="4A6670FA"/>
    <w:rsid w:val="4A8A7BDE"/>
    <w:rsid w:val="4A9B3C0D"/>
    <w:rsid w:val="4AC65409"/>
    <w:rsid w:val="4B2A5252"/>
    <w:rsid w:val="4B33576B"/>
    <w:rsid w:val="4B35442D"/>
    <w:rsid w:val="4B56337F"/>
    <w:rsid w:val="4B8B0293"/>
    <w:rsid w:val="4C546C16"/>
    <w:rsid w:val="4D1266CC"/>
    <w:rsid w:val="4D167BA9"/>
    <w:rsid w:val="4D3B1878"/>
    <w:rsid w:val="4D3E0091"/>
    <w:rsid w:val="4D4A7C6B"/>
    <w:rsid w:val="4D4D7B70"/>
    <w:rsid w:val="4D5F4070"/>
    <w:rsid w:val="4D911A99"/>
    <w:rsid w:val="4DC9360C"/>
    <w:rsid w:val="4E546172"/>
    <w:rsid w:val="4E583F16"/>
    <w:rsid w:val="4E8B4272"/>
    <w:rsid w:val="4E9177A6"/>
    <w:rsid w:val="4E953CA9"/>
    <w:rsid w:val="4E9617F4"/>
    <w:rsid w:val="4EAC7EB4"/>
    <w:rsid w:val="4F1919C4"/>
    <w:rsid w:val="4F1C29E1"/>
    <w:rsid w:val="4F3C459E"/>
    <w:rsid w:val="4F3E7859"/>
    <w:rsid w:val="4F4B01D7"/>
    <w:rsid w:val="4F564EFB"/>
    <w:rsid w:val="4FAC7167"/>
    <w:rsid w:val="4FB70489"/>
    <w:rsid w:val="4FC16899"/>
    <w:rsid w:val="503008F0"/>
    <w:rsid w:val="50546A84"/>
    <w:rsid w:val="508E2DB0"/>
    <w:rsid w:val="50A3471B"/>
    <w:rsid w:val="50A41A5C"/>
    <w:rsid w:val="50B12489"/>
    <w:rsid w:val="51676B51"/>
    <w:rsid w:val="51780ADB"/>
    <w:rsid w:val="51C37DBB"/>
    <w:rsid w:val="51CD5596"/>
    <w:rsid w:val="52180DB5"/>
    <w:rsid w:val="523A1CAA"/>
    <w:rsid w:val="525416FE"/>
    <w:rsid w:val="52CD2F83"/>
    <w:rsid w:val="52D27F4F"/>
    <w:rsid w:val="53AD6381"/>
    <w:rsid w:val="53D77B72"/>
    <w:rsid w:val="541E492D"/>
    <w:rsid w:val="54356732"/>
    <w:rsid w:val="544B77B8"/>
    <w:rsid w:val="545E784C"/>
    <w:rsid w:val="54774948"/>
    <w:rsid w:val="54C32963"/>
    <w:rsid w:val="54C673C0"/>
    <w:rsid w:val="550D795A"/>
    <w:rsid w:val="55186F52"/>
    <w:rsid w:val="55312E4F"/>
    <w:rsid w:val="55515F82"/>
    <w:rsid w:val="557033A2"/>
    <w:rsid w:val="56227E84"/>
    <w:rsid w:val="564F6683"/>
    <w:rsid w:val="56512A00"/>
    <w:rsid w:val="56DA609A"/>
    <w:rsid w:val="56F11760"/>
    <w:rsid w:val="57466C9C"/>
    <w:rsid w:val="57680A4C"/>
    <w:rsid w:val="577A1BFD"/>
    <w:rsid w:val="579A78EA"/>
    <w:rsid w:val="57A31BDF"/>
    <w:rsid w:val="57B13ECE"/>
    <w:rsid w:val="57CF19E4"/>
    <w:rsid w:val="57D65EAE"/>
    <w:rsid w:val="57F10241"/>
    <w:rsid w:val="580422B1"/>
    <w:rsid w:val="580E114C"/>
    <w:rsid w:val="584C562E"/>
    <w:rsid w:val="58731EBE"/>
    <w:rsid w:val="58D61696"/>
    <w:rsid w:val="58D70013"/>
    <w:rsid w:val="58F179C0"/>
    <w:rsid w:val="58FF66A3"/>
    <w:rsid w:val="590A3533"/>
    <w:rsid w:val="59120228"/>
    <w:rsid w:val="592503AD"/>
    <w:rsid w:val="59503A47"/>
    <w:rsid w:val="59566450"/>
    <w:rsid w:val="595D4A1C"/>
    <w:rsid w:val="59887207"/>
    <w:rsid w:val="59B832E5"/>
    <w:rsid w:val="59CF40B4"/>
    <w:rsid w:val="59DD1D14"/>
    <w:rsid w:val="5A05467D"/>
    <w:rsid w:val="5A2101F1"/>
    <w:rsid w:val="5A2A3598"/>
    <w:rsid w:val="5A581AAC"/>
    <w:rsid w:val="5A823E83"/>
    <w:rsid w:val="5ACF0CF6"/>
    <w:rsid w:val="5ACF47F6"/>
    <w:rsid w:val="5AD57BBB"/>
    <w:rsid w:val="5B395242"/>
    <w:rsid w:val="5B4C0A16"/>
    <w:rsid w:val="5B5D01CF"/>
    <w:rsid w:val="5B7E3DC1"/>
    <w:rsid w:val="5B955595"/>
    <w:rsid w:val="5BAB2D0C"/>
    <w:rsid w:val="5BAC33FE"/>
    <w:rsid w:val="5BB11491"/>
    <w:rsid w:val="5BDA655D"/>
    <w:rsid w:val="5C185114"/>
    <w:rsid w:val="5C1C2276"/>
    <w:rsid w:val="5C1F7EF0"/>
    <w:rsid w:val="5C4070A2"/>
    <w:rsid w:val="5C447099"/>
    <w:rsid w:val="5C5F17F8"/>
    <w:rsid w:val="5C9D1B3D"/>
    <w:rsid w:val="5CC268AC"/>
    <w:rsid w:val="5CD11361"/>
    <w:rsid w:val="5CD15920"/>
    <w:rsid w:val="5CE24C71"/>
    <w:rsid w:val="5D0055A8"/>
    <w:rsid w:val="5D1372B3"/>
    <w:rsid w:val="5D8F584B"/>
    <w:rsid w:val="5DDE3121"/>
    <w:rsid w:val="5DFF17D8"/>
    <w:rsid w:val="5E1E3A79"/>
    <w:rsid w:val="5E4F6116"/>
    <w:rsid w:val="5ECA06E9"/>
    <w:rsid w:val="5ECF734D"/>
    <w:rsid w:val="5ED656D9"/>
    <w:rsid w:val="5F0F3AD0"/>
    <w:rsid w:val="5F4815D0"/>
    <w:rsid w:val="5F505371"/>
    <w:rsid w:val="5F925DD2"/>
    <w:rsid w:val="5FA609A9"/>
    <w:rsid w:val="5FA85600"/>
    <w:rsid w:val="5FAA08D5"/>
    <w:rsid w:val="5FAD1869"/>
    <w:rsid w:val="5FF7125F"/>
    <w:rsid w:val="60114C6D"/>
    <w:rsid w:val="601853D0"/>
    <w:rsid w:val="601C1D23"/>
    <w:rsid w:val="60281877"/>
    <w:rsid w:val="60B8203B"/>
    <w:rsid w:val="60D22534"/>
    <w:rsid w:val="60D5707D"/>
    <w:rsid w:val="6106646C"/>
    <w:rsid w:val="611C6D66"/>
    <w:rsid w:val="61311BD9"/>
    <w:rsid w:val="61AE259B"/>
    <w:rsid w:val="61B37CA3"/>
    <w:rsid w:val="61DC6DAA"/>
    <w:rsid w:val="62285C18"/>
    <w:rsid w:val="623A51AA"/>
    <w:rsid w:val="62A21001"/>
    <w:rsid w:val="62A275F4"/>
    <w:rsid w:val="62B12F3C"/>
    <w:rsid w:val="62E13D53"/>
    <w:rsid w:val="631604A1"/>
    <w:rsid w:val="64035A33"/>
    <w:rsid w:val="642B6D80"/>
    <w:rsid w:val="64685506"/>
    <w:rsid w:val="64B23FF1"/>
    <w:rsid w:val="64EA7204"/>
    <w:rsid w:val="650A2A9F"/>
    <w:rsid w:val="65681952"/>
    <w:rsid w:val="656F3773"/>
    <w:rsid w:val="65764EB8"/>
    <w:rsid w:val="658D5A36"/>
    <w:rsid w:val="65AF0FEB"/>
    <w:rsid w:val="65E7685E"/>
    <w:rsid w:val="65F97D20"/>
    <w:rsid w:val="6626111A"/>
    <w:rsid w:val="66310762"/>
    <w:rsid w:val="66376FC1"/>
    <w:rsid w:val="66925C00"/>
    <w:rsid w:val="66A0644B"/>
    <w:rsid w:val="66A43448"/>
    <w:rsid w:val="66EA67DF"/>
    <w:rsid w:val="670E5284"/>
    <w:rsid w:val="6750338D"/>
    <w:rsid w:val="675C572D"/>
    <w:rsid w:val="67F85855"/>
    <w:rsid w:val="68162B98"/>
    <w:rsid w:val="685353B5"/>
    <w:rsid w:val="68A47843"/>
    <w:rsid w:val="68AE5ECA"/>
    <w:rsid w:val="68C14668"/>
    <w:rsid w:val="68C17788"/>
    <w:rsid w:val="68E80CFA"/>
    <w:rsid w:val="68FF3B31"/>
    <w:rsid w:val="690A4AC0"/>
    <w:rsid w:val="690E1032"/>
    <w:rsid w:val="69413CBE"/>
    <w:rsid w:val="694562CA"/>
    <w:rsid w:val="69504B49"/>
    <w:rsid w:val="69587AE8"/>
    <w:rsid w:val="69911EE5"/>
    <w:rsid w:val="69F5610F"/>
    <w:rsid w:val="6A0946EF"/>
    <w:rsid w:val="6A1D32C1"/>
    <w:rsid w:val="6AA43A13"/>
    <w:rsid w:val="6ACC463C"/>
    <w:rsid w:val="6B2B3E3F"/>
    <w:rsid w:val="6B36085A"/>
    <w:rsid w:val="6B653510"/>
    <w:rsid w:val="6BC9304A"/>
    <w:rsid w:val="6BDA3DB6"/>
    <w:rsid w:val="6C106208"/>
    <w:rsid w:val="6C6F14E6"/>
    <w:rsid w:val="6CAE58E3"/>
    <w:rsid w:val="6CAF6E40"/>
    <w:rsid w:val="6CDD67D6"/>
    <w:rsid w:val="6CE13B39"/>
    <w:rsid w:val="6CFF6A05"/>
    <w:rsid w:val="6D5E4A69"/>
    <w:rsid w:val="6DA8044D"/>
    <w:rsid w:val="6DEF6862"/>
    <w:rsid w:val="6DFD0091"/>
    <w:rsid w:val="6DFE2529"/>
    <w:rsid w:val="6E0562C6"/>
    <w:rsid w:val="6E094036"/>
    <w:rsid w:val="6E235DB7"/>
    <w:rsid w:val="6E66323D"/>
    <w:rsid w:val="6E840F07"/>
    <w:rsid w:val="6EB53DFD"/>
    <w:rsid w:val="6ECD26A0"/>
    <w:rsid w:val="6ED26955"/>
    <w:rsid w:val="6EDB3F64"/>
    <w:rsid w:val="6EDC0CDF"/>
    <w:rsid w:val="6EE57031"/>
    <w:rsid w:val="6EEA2307"/>
    <w:rsid w:val="6EEE319F"/>
    <w:rsid w:val="6F17422D"/>
    <w:rsid w:val="6FA55082"/>
    <w:rsid w:val="6FCE0110"/>
    <w:rsid w:val="6FE37247"/>
    <w:rsid w:val="6FF10DB4"/>
    <w:rsid w:val="6FFD1692"/>
    <w:rsid w:val="703E5D26"/>
    <w:rsid w:val="704E52CE"/>
    <w:rsid w:val="70B335A1"/>
    <w:rsid w:val="70E60105"/>
    <w:rsid w:val="70EE7C18"/>
    <w:rsid w:val="70FE344A"/>
    <w:rsid w:val="714A5456"/>
    <w:rsid w:val="7155646B"/>
    <w:rsid w:val="71BC7FFE"/>
    <w:rsid w:val="71F57685"/>
    <w:rsid w:val="71F7357D"/>
    <w:rsid w:val="71F872D1"/>
    <w:rsid w:val="71FF4BDA"/>
    <w:rsid w:val="725B4C62"/>
    <w:rsid w:val="72675597"/>
    <w:rsid w:val="726C2332"/>
    <w:rsid w:val="7301013F"/>
    <w:rsid w:val="7357164C"/>
    <w:rsid w:val="735F0B8F"/>
    <w:rsid w:val="73D02120"/>
    <w:rsid w:val="73E53EC4"/>
    <w:rsid w:val="73E65AAC"/>
    <w:rsid w:val="74034A76"/>
    <w:rsid w:val="740F3EAA"/>
    <w:rsid w:val="743F1E69"/>
    <w:rsid w:val="74586D13"/>
    <w:rsid w:val="74666464"/>
    <w:rsid w:val="746A081C"/>
    <w:rsid w:val="748B7DDB"/>
    <w:rsid w:val="748E52DD"/>
    <w:rsid w:val="74C71BDE"/>
    <w:rsid w:val="750D5A6F"/>
    <w:rsid w:val="756E1451"/>
    <w:rsid w:val="75A4070D"/>
    <w:rsid w:val="75C50AD9"/>
    <w:rsid w:val="76336F6C"/>
    <w:rsid w:val="763D5FD2"/>
    <w:rsid w:val="765D4CF7"/>
    <w:rsid w:val="767168C1"/>
    <w:rsid w:val="76E47ADD"/>
    <w:rsid w:val="76F91001"/>
    <w:rsid w:val="770344DC"/>
    <w:rsid w:val="7743471D"/>
    <w:rsid w:val="774E644C"/>
    <w:rsid w:val="77565B2C"/>
    <w:rsid w:val="77697DCB"/>
    <w:rsid w:val="777E5B73"/>
    <w:rsid w:val="77AC09B1"/>
    <w:rsid w:val="77B625C8"/>
    <w:rsid w:val="77BE28EC"/>
    <w:rsid w:val="77C46735"/>
    <w:rsid w:val="77F40C45"/>
    <w:rsid w:val="78634D7A"/>
    <w:rsid w:val="786C3AD8"/>
    <w:rsid w:val="78CC7DBE"/>
    <w:rsid w:val="78E01B9B"/>
    <w:rsid w:val="78F92C3D"/>
    <w:rsid w:val="791F52A9"/>
    <w:rsid w:val="79351488"/>
    <w:rsid w:val="793650E7"/>
    <w:rsid w:val="794301F1"/>
    <w:rsid w:val="79492C33"/>
    <w:rsid w:val="794F46DA"/>
    <w:rsid w:val="79C831D6"/>
    <w:rsid w:val="79CE4910"/>
    <w:rsid w:val="79DF180C"/>
    <w:rsid w:val="79E25D05"/>
    <w:rsid w:val="79F661B7"/>
    <w:rsid w:val="7A131870"/>
    <w:rsid w:val="7A197818"/>
    <w:rsid w:val="7A377E38"/>
    <w:rsid w:val="7A397370"/>
    <w:rsid w:val="7A421442"/>
    <w:rsid w:val="7A8B7925"/>
    <w:rsid w:val="7A8E5AD8"/>
    <w:rsid w:val="7AB068E7"/>
    <w:rsid w:val="7AC70980"/>
    <w:rsid w:val="7AC754F7"/>
    <w:rsid w:val="7B277D74"/>
    <w:rsid w:val="7B2B6B6C"/>
    <w:rsid w:val="7B4953FF"/>
    <w:rsid w:val="7B534AD3"/>
    <w:rsid w:val="7B7026CF"/>
    <w:rsid w:val="7B912911"/>
    <w:rsid w:val="7BAD2998"/>
    <w:rsid w:val="7BB924B8"/>
    <w:rsid w:val="7BDD2C18"/>
    <w:rsid w:val="7C0E4FE1"/>
    <w:rsid w:val="7C300E81"/>
    <w:rsid w:val="7C497882"/>
    <w:rsid w:val="7C527067"/>
    <w:rsid w:val="7C5E2A15"/>
    <w:rsid w:val="7C724385"/>
    <w:rsid w:val="7CC40CBE"/>
    <w:rsid w:val="7CC527C9"/>
    <w:rsid w:val="7CF347D3"/>
    <w:rsid w:val="7CFA7639"/>
    <w:rsid w:val="7D0046F7"/>
    <w:rsid w:val="7D09608F"/>
    <w:rsid w:val="7D4F0664"/>
    <w:rsid w:val="7D9912E8"/>
    <w:rsid w:val="7DBE404A"/>
    <w:rsid w:val="7E0B76CB"/>
    <w:rsid w:val="7E171608"/>
    <w:rsid w:val="7E7116E6"/>
    <w:rsid w:val="7E950F3C"/>
    <w:rsid w:val="7E975202"/>
    <w:rsid w:val="7EDC7AE6"/>
    <w:rsid w:val="7F1D2010"/>
    <w:rsid w:val="7F891971"/>
    <w:rsid w:val="7FC102AA"/>
    <w:rsid w:val="7FE7583E"/>
    <w:rsid w:val="FD773C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spacing w:line="0" w:lineRule="atLeast"/>
      <w:ind w:left="425"/>
      <w:jc w:val="left"/>
      <w:outlineLvl w:val="0"/>
    </w:pPr>
    <w:rPr>
      <w:rFonts w:ascii="Times New Roman" w:hAnsi="Times New Roman" w:cs="Times New Roman" w:eastAsiaTheme="majorEastAsia"/>
      <w:b/>
      <w:bCs/>
      <w:sz w:val="44"/>
      <w:szCs w:val="24"/>
      <w:lang w:eastAsia="zh-TW"/>
    </w:rPr>
  </w:style>
  <w:style w:type="paragraph" w:styleId="4">
    <w:name w:val="heading 2"/>
    <w:basedOn w:val="1"/>
    <w:next w:val="1"/>
    <w:link w:val="33"/>
    <w:unhideWhenUsed/>
    <w:qFormat/>
    <w:uiPriority w:val="9"/>
    <w:pPr>
      <w:keepNext/>
      <w:spacing w:line="720" w:lineRule="auto"/>
      <w:outlineLvl w:val="1"/>
    </w:pPr>
    <w:rPr>
      <w:rFonts w:asciiTheme="majorHAnsi" w:hAnsiTheme="majorHAnsi" w:eastAsiaTheme="majorEastAsia" w:cstheme="majorBidi"/>
      <w:b/>
      <w:bCs/>
      <w:sz w:val="40"/>
      <w:szCs w:val="48"/>
    </w:rPr>
  </w:style>
  <w:style w:type="paragraph" w:styleId="5">
    <w:name w:val="heading 3"/>
    <w:basedOn w:val="1"/>
    <w:next w:val="1"/>
    <w:link w:val="36"/>
    <w:unhideWhenUsed/>
    <w:qFormat/>
    <w:uiPriority w:val="9"/>
    <w:pPr>
      <w:keepNext/>
      <w:spacing w:line="720" w:lineRule="auto"/>
      <w:outlineLvl w:val="2"/>
    </w:pPr>
    <w:rPr>
      <w:rFonts w:asciiTheme="majorHAnsi" w:hAnsiTheme="majorHAnsi" w:eastAsiaTheme="majorEastAsia" w:cstheme="majorBidi"/>
      <w:b/>
      <w:bCs/>
      <w:sz w:val="36"/>
      <w:szCs w:val="36"/>
    </w:rPr>
  </w:style>
  <w:style w:type="paragraph" w:styleId="6">
    <w:name w:val="heading 4"/>
    <w:basedOn w:val="1"/>
    <w:next w:val="1"/>
    <w:link w:val="39"/>
    <w:unhideWhenUsed/>
    <w:qFormat/>
    <w:uiPriority w:val="9"/>
    <w:pPr>
      <w:keepNext/>
      <w:spacing w:line="720" w:lineRule="auto"/>
      <w:outlineLvl w:val="3"/>
    </w:pPr>
    <w:rPr>
      <w:rFonts w:asciiTheme="majorHAnsi" w:hAnsiTheme="majorHAnsi" w:eastAsiaTheme="majorEastAsia" w:cstheme="majorBidi"/>
      <w:sz w:val="36"/>
      <w:szCs w:val="36"/>
    </w:rPr>
  </w:style>
  <w:style w:type="paragraph" w:styleId="7">
    <w:name w:val="heading 5"/>
    <w:basedOn w:val="1"/>
    <w:next w:val="1"/>
    <w:link w:val="40"/>
    <w:unhideWhenUsed/>
    <w:qFormat/>
    <w:uiPriority w:val="9"/>
    <w:pPr>
      <w:keepNext/>
      <w:spacing w:line="720" w:lineRule="auto"/>
      <w:ind w:left="200" w:leftChars="200"/>
      <w:outlineLvl w:val="4"/>
    </w:pPr>
    <w:rPr>
      <w:rFonts w:asciiTheme="majorHAnsi" w:hAnsiTheme="majorHAnsi" w:eastAsiaTheme="majorEastAsia" w:cstheme="majorBidi"/>
      <w:b/>
      <w:bCs/>
      <w:sz w:val="36"/>
      <w:szCs w:val="36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39"/>
  </w:style>
  <w:style w:type="paragraph" w:styleId="8">
    <w:name w:val="annotation text"/>
    <w:basedOn w:val="1"/>
    <w:link w:val="41"/>
    <w:unhideWhenUsed/>
    <w:qFormat/>
    <w:uiPriority w:val="99"/>
    <w:pPr>
      <w:jc w:val="left"/>
    </w:pPr>
  </w:style>
  <w:style w:type="paragraph" w:styleId="9">
    <w:name w:val="toc 3"/>
    <w:basedOn w:val="1"/>
    <w:next w:val="1"/>
    <w:unhideWhenUsed/>
    <w:qFormat/>
    <w:uiPriority w:val="39"/>
    <w:pPr>
      <w:ind w:left="960" w:leftChars="400"/>
    </w:pPr>
  </w:style>
  <w:style w:type="paragraph" w:styleId="10">
    <w:name w:val="Balloon Text"/>
    <w:basedOn w:val="1"/>
    <w:link w:val="31"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11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2"/>
    <w:basedOn w:val="1"/>
    <w:next w:val="1"/>
    <w:unhideWhenUsed/>
    <w:qFormat/>
    <w:uiPriority w:val="39"/>
    <w:pPr>
      <w:ind w:left="480" w:leftChars="200"/>
    </w:pPr>
  </w:style>
  <w:style w:type="paragraph" w:styleId="14">
    <w:name w:val="HTML Preformatted"/>
    <w:basedOn w:val="1"/>
    <w:link w:val="3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hAnsi="細明體" w:eastAsia="細明體" w:cs="細明體"/>
      <w:kern w:val="0"/>
      <w:sz w:val="24"/>
      <w:szCs w:val="24"/>
      <w:lang w:eastAsia="zh-TW"/>
    </w:rPr>
  </w:style>
  <w:style w:type="paragraph" w:styleId="15">
    <w:name w:val="Normal (Web)"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宋体" w:cs="Times New Roman"/>
      <w:kern w:val="0"/>
      <w:lang w:val="en-US" w:eastAsia="zh-CN" w:bidi="ar"/>
    </w:r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jc w:val="center"/>
      <w:outlineLvl w:val="0"/>
    </w:pPr>
    <w:rPr>
      <w:rFonts w:eastAsia="PMingLiU" w:asciiTheme="majorHAnsi" w:hAnsiTheme="majorHAnsi" w:cstheme="majorBidi"/>
      <w:b/>
      <w:bCs/>
      <w:sz w:val="32"/>
      <w:szCs w:val="32"/>
    </w:rPr>
  </w:style>
  <w:style w:type="paragraph" w:styleId="17">
    <w:name w:val="annotation subject"/>
    <w:basedOn w:val="8"/>
    <w:next w:val="8"/>
    <w:link w:val="42"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rPr>
      <w:sz w:val="24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</w:rPr>
  </w:style>
  <w:style w:type="character" w:styleId="22">
    <w:name w:val="FollowedHyperlink"/>
    <w:basedOn w:val="20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HTML Code"/>
    <w:basedOn w:val="20"/>
    <w:unhideWhenUsed/>
    <w:qFormat/>
    <w:uiPriority w:val="99"/>
    <w:rPr>
      <w:rFonts w:ascii="細明體" w:hAnsi="細明體" w:eastAsia="細明體" w:cs="細明體"/>
      <w:sz w:val="24"/>
      <w:szCs w:val="24"/>
    </w:rPr>
  </w:style>
  <w:style w:type="character" w:styleId="25">
    <w:name w:val="annotation reference"/>
    <w:basedOn w:val="20"/>
    <w:unhideWhenUsed/>
    <w:qFormat/>
    <w:uiPriority w:val="99"/>
    <w:rPr>
      <w:sz w:val="18"/>
      <w:szCs w:val="18"/>
    </w:rPr>
  </w:style>
  <w:style w:type="character" w:customStyle="1" w:styleId="26">
    <w:name w:val="標題 1 字元"/>
    <w:basedOn w:val="20"/>
    <w:link w:val="2"/>
    <w:qFormat/>
    <w:uiPriority w:val="0"/>
    <w:rPr>
      <w:rFonts w:ascii="Times New Roman" w:hAnsi="Times New Roman" w:cs="Times New Roman" w:eastAsiaTheme="majorEastAsia"/>
      <w:b/>
      <w:bCs/>
      <w:sz w:val="44"/>
      <w:szCs w:val="24"/>
      <w:lang w:eastAsia="zh-TW"/>
    </w:rPr>
  </w:style>
  <w:style w:type="character" w:customStyle="1" w:styleId="27">
    <w:name w:val="頁首 字元"/>
    <w:basedOn w:val="20"/>
    <w:link w:val="12"/>
    <w:qFormat/>
    <w:uiPriority w:val="99"/>
    <w:rPr>
      <w:sz w:val="18"/>
      <w:szCs w:val="18"/>
    </w:rPr>
  </w:style>
  <w:style w:type="character" w:customStyle="1" w:styleId="28">
    <w:name w:val="頁尾 字元"/>
    <w:basedOn w:val="20"/>
    <w:link w:val="11"/>
    <w:qFormat/>
    <w:uiPriority w:val="99"/>
    <w:rPr>
      <w:sz w:val="18"/>
      <w:szCs w:val="18"/>
    </w:rPr>
  </w:style>
  <w:style w:type="paragraph" w:customStyle="1" w:styleId="29">
    <w:name w:val="List Paragraph"/>
    <w:basedOn w:val="1"/>
    <w:qFormat/>
    <w:uiPriority w:val="34"/>
    <w:pPr>
      <w:ind w:left="480" w:leftChars="200"/>
      <w:jc w:val="left"/>
    </w:pPr>
    <w:rPr>
      <w:sz w:val="24"/>
      <w:lang w:eastAsia="zh-TW"/>
    </w:rPr>
  </w:style>
  <w:style w:type="character" w:customStyle="1" w:styleId="30">
    <w:name w:val="apple-converted-space"/>
    <w:basedOn w:val="20"/>
    <w:qFormat/>
    <w:uiPriority w:val="0"/>
  </w:style>
  <w:style w:type="character" w:customStyle="1" w:styleId="31">
    <w:name w:val="註解方塊文字 字元"/>
    <w:basedOn w:val="20"/>
    <w:link w:val="10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customStyle="1" w:styleId="32">
    <w:name w:val="TOC Heading"/>
    <w:basedOn w:val="2"/>
    <w:next w:val="1"/>
    <w:unhideWhenUsed/>
    <w:qFormat/>
    <w:uiPriority w:val="39"/>
    <w:pPr>
      <w:keepLines/>
      <w:widowControl/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33">
    <w:name w:val="標題 2 字元"/>
    <w:basedOn w:val="20"/>
    <w:link w:val="4"/>
    <w:qFormat/>
    <w:uiPriority w:val="9"/>
    <w:rPr>
      <w:rFonts w:asciiTheme="majorHAnsi" w:hAnsiTheme="majorHAnsi" w:eastAsiaTheme="majorEastAsia" w:cstheme="majorBidi"/>
      <w:b/>
      <w:bCs/>
      <w:sz w:val="40"/>
      <w:szCs w:val="48"/>
    </w:rPr>
  </w:style>
  <w:style w:type="character" w:customStyle="1" w:styleId="34">
    <w:name w:val="標題 字元"/>
    <w:basedOn w:val="20"/>
    <w:link w:val="16"/>
    <w:qFormat/>
    <w:uiPriority w:val="10"/>
    <w:rPr>
      <w:rFonts w:eastAsia="PMingLiU" w:asciiTheme="majorHAnsi" w:hAnsiTheme="majorHAnsi" w:cstheme="majorBidi"/>
      <w:b/>
      <w:bCs/>
      <w:sz w:val="32"/>
      <w:szCs w:val="32"/>
    </w:rPr>
  </w:style>
  <w:style w:type="character" w:customStyle="1" w:styleId="35">
    <w:name w:val="postbody1"/>
    <w:basedOn w:val="20"/>
    <w:qFormat/>
    <w:uiPriority w:val="0"/>
    <w:rPr>
      <w:sz w:val="18"/>
      <w:szCs w:val="18"/>
    </w:rPr>
  </w:style>
  <w:style w:type="character" w:customStyle="1" w:styleId="36">
    <w:name w:val="標題 3 字元"/>
    <w:basedOn w:val="20"/>
    <w:link w:val="5"/>
    <w:qFormat/>
    <w:uiPriority w:val="9"/>
    <w:rPr>
      <w:rFonts w:asciiTheme="majorHAnsi" w:hAnsiTheme="majorHAnsi" w:eastAsiaTheme="majorEastAsia" w:cstheme="majorBidi"/>
      <w:b/>
      <w:bCs/>
      <w:sz w:val="36"/>
      <w:szCs w:val="36"/>
    </w:rPr>
  </w:style>
  <w:style w:type="character" w:customStyle="1" w:styleId="37">
    <w:name w:val="HTML 預設格式 字元"/>
    <w:basedOn w:val="20"/>
    <w:link w:val="14"/>
    <w:semiHidden/>
    <w:qFormat/>
    <w:uiPriority w:val="99"/>
    <w:rPr>
      <w:rFonts w:ascii="細明體" w:hAnsi="細明體" w:eastAsia="細明體" w:cs="細明體"/>
      <w:kern w:val="0"/>
      <w:sz w:val="24"/>
      <w:szCs w:val="24"/>
      <w:lang w:eastAsia="zh-TW"/>
    </w:rPr>
  </w:style>
  <w:style w:type="character" w:customStyle="1" w:styleId="38">
    <w:name w:val="pre"/>
    <w:basedOn w:val="20"/>
    <w:qFormat/>
    <w:uiPriority w:val="0"/>
  </w:style>
  <w:style w:type="character" w:customStyle="1" w:styleId="39">
    <w:name w:val="標題 4 字元"/>
    <w:basedOn w:val="20"/>
    <w:link w:val="6"/>
    <w:qFormat/>
    <w:uiPriority w:val="9"/>
    <w:rPr>
      <w:rFonts w:asciiTheme="majorHAnsi" w:hAnsiTheme="majorHAnsi" w:eastAsiaTheme="majorEastAsia" w:cstheme="majorBidi"/>
      <w:sz w:val="36"/>
      <w:szCs w:val="36"/>
    </w:rPr>
  </w:style>
  <w:style w:type="character" w:customStyle="1" w:styleId="40">
    <w:name w:val="標題 5 字元"/>
    <w:basedOn w:val="20"/>
    <w:link w:val="7"/>
    <w:qFormat/>
    <w:uiPriority w:val="9"/>
    <w:rPr>
      <w:rFonts w:asciiTheme="majorHAnsi" w:hAnsiTheme="majorHAnsi" w:eastAsiaTheme="majorEastAsia" w:cstheme="majorBidi"/>
      <w:b/>
      <w:bCs/>
      <w:sz w:val="36"/>
      <w:szCs w:val="36"/>
    </w:rPr>
  </w:style>
  <w:style w:type="character" w:customStyle="1" w:styleId="41">
    <w:name w:val="註解文字 字元"/>
    <w:basedOn w:val="20"/>
    <w:link w:val="8"/>
    <w:semiHidden/>
    <w:qFormat/>
    <w:uiPriority w:val="99"/>
  </w:style>
  <w:style w:type="character" w:customStyle="1" w:styleId="42">
    <w:name w:val="註解主旨 字元"/>
    <w:basedOn w:val="41"/>
    <w:link w:val="17"/>
    <w:semiHidden/>
    <w:qFormat/>
    <w:uiPriority w:val="99"/>
    <w:rPr>
      <w:b/>
      <w:bCs/>
    </w:rPr>
  </w:style>
  <w:style w:type="table" w:customStyle="1" w:styleId="43">
    <w:name w:val="Grid Table 4 Accent 6"/>
    <w:basedOn w:val="18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4">
    <w:name w:val="Grid Table 4 Accent 5"/>
    <w:basedOn w:val="18"/>
    <w:qFormat/>
    <w:uiPriority w:val="4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6"/>
    <customShpInfo spid="_x0000_s2055"/>
    <customShpInfo spid="_x0000_s2054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USST</Company>
  <Pages>17</Pages>
  <Words>1706</Words>
  <Characters>9730</Characters>
  <Lines>81</Lines>
  <Paragraphs>22</Paragraphs>
  <TotalTime>0</TotalTime>
  <ScaleCrop>false</ScaleCrop>
  <LinksUpToDate>false</LinksUpToDate>
  <CharactersWithSpaces>11414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2015-08-10T16:15:00Z</dcterms:created>
  <dc:creator>Tao Huang</dc:creator>
  <cp:lastModifiedBy>Seven</cp:lastModifiedBy>
  <dcterms:modified xsi:type="dcterms:W3CDTF">2020-09-07T11:23:05Z</dcterms:modified>
  <cp:revision>250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